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E186" w14:textId="77777777" w:rsidR="00FA497B" w:rsidRDefault="00FA497B" w:rsidP="00FA497B">
      <w:pPr>
        <w:spacing w:after="0" w:line="240" w:lineRule="auto"/>
        <w:jc w:val="center"/>
        <w:rPr>
          <w:rFonts w:cs="Arial"/>
          <w:b/>
          <w:sz w:val="24"/>
          <w:szCs w:val="24"/>
          <w:lang w:eastAsia="en-GB"/>
        </w:rPr>
      </w:pPr>
    </w:p>
    <w:p w14:paraId="65C1B1A9" w14:textId="77777777" w:rsidR="00FA497B" w:rsidRDefault="00FA497B" w:rsidP="00FA497B">
      <w:pPr>
        <w:spacing w:after="0" w:line="240" w:lineRule="auto"/>
        <w:jc w:val="center"/>
        <w:rPr>
          <w:rFonts w:cs="Arial"/>
          <w:b/>
          <w:sz w:val="24"/>
          <w:szCs w:val="24"/>
          <w:lang w:eastAsia="en-GB"/>
        </w:rPr>
      </w:pPr>
    </w:p>
    <w:p w14:paraId="5B19DECF" w14:textId="77777777" w:rsidR="00372C04" w:rsidRPr="00FA497B" w:rsidRDefault="00372C04" w:rsidP="00FA497B">
      <w:pPr>
        <w:spacing w:after="0" w:line="240" w:lineRule="auto"/>
        <w:jc w:val="center"/>
        <w:rPr>
          <w:rFonts w:cs="Arial"/>
          <w:b/>
          <w:sz w:val="24"/>
          <w:szCs w:val="24"/>
          <w:lang w:eastAsia="en-GB"/>
        </w:rPr>
      </w:pPr>
      <w:r w:rsidRPr="00FA497B">
        <w:rPr>
          <w:rFonts w:cs="Arial"/>
          <w:b/>
          <w:sz w:val="24"/>
          <w:szCs w:val="24"/>
          <w:lang w:eastAsia="en-GB"/>
        </w:rPr>
        <w:t>Skin Cancer Surgery Priority Setting Partnership (PSP)</w:t>
      </w:r>
    </w:p>
    <w:p w14:paraId="0A859A19" w14:textId="20941C20" w:rsidR="41B8FE9F" w:rsidRPr="00FA497B" w:rsidRDefault="41B8FE9F" w:rsidP="00FA497B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FA497B">
        <w:rPr>
          <w:rFonts w:eastAsia="Calibri" w:cs="Calibri"/>
          <w:b/>
          <w:bCs/>
          <w:sz w:val="24"/>
          <w:szCs w:val="24"/>
        </w:rPr>
        <w:t xml:space="preserve">Steering Group </w:t>
      </w:r>
      <w:r w:rsidR="00D64EB1" w:rsidRPr="00FA497B">
        <w:rPr>
          <w:rFonts w:eastAsia="Calibri" w:cs="Calibri"/>
          <w:b/>
          <w:bCs/>
          <w:sz w:val="24"/>
          <w:szCs w:val="24"/>
        </w:rPr>
        <w:t xml:space="preserve">(SG) </w:t>
      </w:r>
      <w:r w:rsidRPr="00FA497B">
        <w:rPr>
          <w:rFonts w:eastAsia="Calibri" w:cs="Calibri"/>
          <w:b/>
          <w:bCs/>
          <w:sz w:val="24"/>
          <w:szCs w:val="24"/>
        </w:rPr>
        <w:t xml:space="preserve">Meeting </w:t>
      </w:r>
      <w:r w:rsidR="00BC0A50">
        <w:rPr>
          <w:rFonts w:eastAsia="Calibri" w:cs="Calibri"/>
          <w:b/>
          <w:bCs/>
          <w:sz w:val="24"/>
          <w:szCs w:val="24"/>
        </w:rPr>
        <w:t>3</w:t>
      </w:r>
    </w:p>
    <w:p w14:paraId="42755DF7" w14:textId="5B9F177F" w:rsidR="41B8FE9F" w:rsidRPr="00FA497B" w:rsidRDefault="0087497F" w:rsidP="00FA497B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FA497B">
        <w:rPr>
          <w:rFonts w:eastAsia="Calibri" w:cs="Calibri"/>
          <w:b/>
          <w:bCs/>
          <w:sz w:val="24"/>
          <w:szCs w:val="24"/>
        </w:rPr>
        <w:t>8-9am</w:t>
      </w:r>
      <w:r w:rsidR="41B8FE9F" w:rsidRPr="00FA497B">
        <w:rPr>
          <w:rFonts w:eastAsia="Calibri" w:cs="Calibri"/>
          <w:b/>
          <w:bCs/>
          <w:sz w:val="24"/>
          <w:szCs w:val="24"/>
        </w:rPr>
        <w:t xml:space="preserve"> </w:t>
      </w:r>
      <w:r w:rsidRPr="00FA497B">
        <w:rPr>
          <w:rFonts w:eastAsia="Calibri" w:cs="Calibri"/>
          <w:b/>
          <w:bCs/>
          <w:sz w:val="24"/>
          <w:szCs w:val="24"/>
        </w:rPr>
        <w:t xml:space="preserve">Friday </w:t>
      </w:r>
      <w:r w:rsidR="00BC0A50">
        <w:rPr>
          <w:rFonts w:eastAsia="Calibri" w:cs="Calibri"/>
          <w:b/>
          <w:bCs/>
          <w:sz w:val="24"/>
          <w:szCs w:val="24"/>
        </w:rPr>
        <w:t>12/2/21</w:t>
      </w:r>
      <w:r w:rsidR="41B8FE9F" w:rsidRPr="00FA497B">
        <w:rPr>
          <w:rFonts w:eastAsia="Calibri" w:cs="Calibri"/>
          <w:b/>
          <w:bCs/>
          <w:sz w:val="24"/>
          <w:szCs w:val="24"/>
        </w:rPr>
        <w:t xml:space="preserve"> </w:t>
      </w:r>
    </w:p>
    <w:p w14:paraId="2BA29F01" w14:textId="77777777" w:rsidR="41B8FE9F" w:rsidRPr="00FA497B" w:rsidRDefault="00372C04" w:rsidP="00FA497B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FA497B">
        <w:rPr>
          <w:rFonts w:eastAsia="Calibri" w:cs="Calibri"/>
          <w:b/>
          <w:bCs/>
          <w:sz w:val="24"/>
          <w:szCs w:val="24"/>
        </w:rPr>
        <w:t>Virtual</w:t>
      </w:r>
    </w:p>
    <w:p w14:paraId="18BAADC7" w14:textId="77777777" w:rsidR="41B8FE9F" w:rsidRPr="00FA497B" w:rsidRDefault="00EE6C8C" w:rsidP="00FA497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A497B">
        <w:rPr>
          <w:rFonts w:ascii="Calibri" w:eastAsia="Calibri" w:hAnsi="Calibri" w:cs="Calibri"/>
          <w:b/>
          <w:bCs/>
          <w:sz w:val="24"/>
          <w:szCs w:val="24"/>
        </w:rPr>
        <w:t>MEETING NOTES &amp; ACTIONS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4562"/>
        <w:gridCol w:w="1908"/>
      </w:tblGrid>
      <w:tr w:rsidR="007F6506" w14:paraId="2D7FAC27" w14:textId="77777777" w:rsidTr="00EE21D5">
        <w:tc>
          <w:tcPr>
            <w:tcW w:w="2567" w:type="dxa"/>
            <w:shd w:val="clear" w:color="auto" w:fill="DEEAF6" w:themeFill="accent5" w:themeFillTint="33"/>
          </w:tcPr>
          <w:p w14:paraId="4CA9588D" w14:textId="77777777" w:rsidR="007F6506" w:rsidRPr="00640600" w:rsidRDefault="007F6506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Meeting Purpose</w:t>
            </w:r>
          </w:p>
        </w:tc>
        <w:tc>
          <w:tcPr>
            <w:tcW w:w="6675" w:type="dxa"/>
            <w:gridSpan w:val="2"/>
            <w:shd w:val="clear" w:color="auto" w:fill="DEEAF6" w:themeFill="accent5" w:themeFillTint="33"/>
          </w:tcPr>
          <w:p w14:paraId="5DF83869" w14:textId="77777777" w:rsidR="00BC0A50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>Welcome &amp; introductions</w:t>
            </w:r>
          </w:p>
          <w:p w14:paraId="1698F734" w14:textId="77777777" w:rsidR="00BC0A50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>Actions from November meeting</w:t>
            </w:r>
          </w:p>
          <w:p w14:paraId="05503E51" w14:textId="77777777" w:rsidR="00BC0A50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>Review of responses so far to first survey</w:t>
            </w:r>
          </w:p>
          <w:p w14:paraId="72735448" w14:textId="77777777" w:rsidR="00BC0A50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 xml:space="preserve">Actions to continue to promote survey </w:t>
            </w:r>
          </w:p>
          <w:p w14:paraId="4D754A76" w14:textId="77777777" w:rsidR="00BC0A50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>Next steps and next meeting</w:t>
            </w:r>
          </w:p>
          <w:p w14:paraId="68B61CE7" w14:textId="1255A8F8" w:rsidR="00BD0766" w:rsidRDefault="00BC0A50" w:rsidP="00BC0A5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</w:pPr>
            <w:r>
              <w:t>AOB</w:t>
            </w:r>
          </w:p>
        </w:tc>
      </w:tr>
      <w:tr w:rsidR="007F6506" w14:paraId="017EADF4" w14:textId="77777777" w:rsidTr="00EE21D5">
        <w:tc>
          <w:tcPr>
            <w:tcW w:w="9242" w:type="dxa"/>
            <w:gridSpan w:val="3"/>
          </w:tcPr>
          <w:p w14:paraId="15FC0CAB" w14:textId="7A8F6560" w:rsidR="00BD0766" w:rsidRPr="00640600" w:rsidRDefault="007F6506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Meeting Action Points</w:t>
            </w:r>
            <w:r w:rsidR="00BD0766">
              <w:rPr>
                <w:b/>
                <w:bCs/>
              </w:rPr>
              <w:br/>
            </w:r>
          </w:p>
        </w:tc>
      </w:tr>
      <w:tr w:rsidR="009F2F03" w14:paraId="262F5F35" w14:textId="77777777" w:rsidTr="00EE21D5">
        <w:tc>
          <w:tcPr>
            <w:tcW w:w="9242" w:type="dxa"/>
            <w:gridSpan w:val="3"/>
            <w:shd w:val="clear" w:color="auto" w:fill="E7E6E6" w:themeFill="background2"/>
          </w:tcPr>
          <w:p w14:paraId="7031163F" w14:textId="01A3B9DC" w:rsidR="009F2F03" w:rsidRPr="00640600" w:rsidRDefault="009F2F03" w:rsidP="00EE6C8C">
            <w:pPr>
              <w:spacing w:beforeAutospacing="1" w:afterAutospacing="1"/>
              <w:rPr>
                <w:b/>
                <w:bCs/>
              </w:rPr>
            </w:pPr>
            <w:r>
              <w:rPr>
                <w:b/>
                <w:bCs/>
              </w:rPr>
              <w:t>Introducing new SG members</w:t>
            </w:r>
          </w:p>
        </w:tc>
      </w:tr>
      <w:tr w:rsidR="009F2F03" w14:paraId="69F6EF0C" w14:textId="77777777" w:rsidTr="00EE21D5">
        <w:tc>
          <w:tcPr>
            <w:tcW w:w="9242" w:type="dxa"/>
            <w:gridSpan w:val="3"/>
          </w:tcPr>
          <w:p w14:paraId="2F8909C7" w14:textId="24C9D2CB" w:rsidR="009F2F03" w:rsidRDefault="00BC0A50" w:rsidP="00FA497B">
            <w:r>
              <w:t xml:space="preserve">Diane Cannon: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Diane is the Corporate Partnerships Director of Melanoma UK.</w:t>
            </w:r>
          </w:p>
          <w:p w14:paraId="4083B84D" w14:textId="407622DC" w:rsidR="00BC0A50" w:rsidRPr="00FA497B" w:rsidRDefault="00BC0A50" w:rsidP="00FA497B">
            <w:proofErr w:type="spellStart"/>
            <w:r>
              <w:rPr>
                <w:rStyle w:val="markap8eqaw3u"/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Agata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Rembliak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: </w:t>
            </w:r>
            <w:proofErr w:type="spellStart"/>
            <w:r w:rsidRPr="00BC0A50">
              <w:rPr>
                <w:rFonts w:ascii="Calibri" w:hAnsi="Calibri" w:cs="Calibri"/>
                <w:color w:val="201F1E"/>
                <w:shd w:val="clear" w:color="auto" w:fill="FFFFFF"/>
              </w:rPr>
              <w:t>Agata</w:t>
            </w:r>
            <w:proofErr w:type="spellEnd"/>
            <w:r w:rsidRPr="00BC0A50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is a Clinical Oncology Consultant at The Christie Hospital in Manchester and Senior Clinical Lecturer at The University of Manchester</w:t>
            </w:r>
          </w:p>
          <w:p w14:paraId="265019B5" w14:textId="0E1A3666" w:rsidR="009F2F03" w:rsidRPr="00640600" w:rsidRDefault="009F2F03" w:rsidP="00FA497B">
            <w:pPr>
              <w:rPr>
                <w:b/>
                <w:bCs/>
              </w:rPr>
            </w:pPr>
            <w:r w:rsidRPr="00FA497B">
              <w:t>The SG welcomed them to the group.</w:t>
            </w:r>
          </w:p>
        </w:tc>
      </w:tr>
      <w:tr w:rsidR="009F2F03" w14:paraId="41AD3C97" w14:textId="77777777" w:rsidTr="00EE21D5">
        <w:tc>
          <w:tcPr>
            <w:tcW w:w="2567" w:type="dxa"/>
            <w:shd w:val="clear" w:color="auto" w:fill="DEEAF6" w:themeFill="accent5" w:themeFillTint="33"/>
          </w:tcPr>
          <w:p w14:paraId="2EE28B0D" w14:textId="77777777" w:rsidR="009F2F03" w:rsidRPr="00640600" w:rsidRDefault="009F2F03" w:rsidP="00352CFB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 xml:space="preserve">Action </w:t>
            </w:r>
          </w:p>
        </w:tc>
        <w:tc>
          <w:tcPr>
            <w:tcW w:w="4706" w:type="dxa"/>
            <w:shd w:val="clear" w:color="auto" w:fill="DEEAF6" w:themeFill="accent5" w:themeFillTint="33"/>
          </w:tcPr>
          <w:p w14:paraId="43FD4651" w14:textId="77777777" w:rsidR="009F2F03" w:rsidRPr="00640600" w:rsidRDefault="009F2F03" w:rsidP="00352CFB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Who</w:t>
            </w:r>
          </w:p>
        </w:tc>
        <w:tc>
          <w:tcPr>
            <w:tcW w:w="1969" w:type="dxa"/>
            <w:shd w:val="clear" w:color="auto" w:fill="DEEAF6" w:themeFill="accent5" w:themeFillTint="33"/>
          </w:tcPr>
          <w:p w14:paraId="667F6E09" w14:textId="77777777" w:rsidR="009F2F03" w:rsidRPr="00640600" w:rsidRDefault="009F2F03" w:rsidP="00352CFB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When</w:t>
            </w:r>
          </w:p>
        </w:tc>
      </w:tr>
      <w:tr w:rsidR="009F2F03" w14:paraId="7717DE7E" w14:textId="77777777" w:rsidTr="00EE21D5">
        <w:tc>
          <w:tcPr>
            <w:tcW w:w="2567" w:type="dxa"/>
          </w:tcPr>
          <w:p w14:paraId="2DFA4738" w14:textId="1F48EEDE" w:rsidR="009F2F03" w:rsidRDefault="00521940" w:rsidP="00352CFB">
            <w:pPr>
              <w:pStyle w:val="ListParagraph"/>
              <w:numPr>
                <w:ilvl w:val="0"/>
                <w:numId w:val="7"/>
              </w:numPr>
              <w:spacing w:beforeAutospacing="1" w:afterAutospacing="1"/>
            </w:pPr>
            <w:r>
              <w:t>Nil</w:t>
            </w:r>
          </w:p>
        </w:tc>
        <w:tc>
          <w:tcPr>
            <w:tcW w:w="4706" w:type="dxa"/>
          </w:tcPr>
          <w:p w14:paraId="758B0B6D" w14:textId="4C0E3F70" w:rsidR="009F2F03" w:rsidRDefault="009F2F03" w:rsidP="00352CFB">
            <w:pPr>
              <w:spacing w:beforeAutospacing="1" w:afterAutospacing="1"/>
            </w:pPr>
          </w:p>
        </w:tc>
        <w:tc>
          <w:tcPr>
            <w:tcW w:w="1969" w:type="dxa"/>
          </w:tcPr>
          <w:p w14:paraId="72425DDD" w14:textId="4C008C2C" w:rsidR="009F2F03" w:rsidRDefault="009F2F03" w:rsidP="00352CFB">
            <w:pPr>
              <w:spacing w:beforeAutospacing="1" w:afterAutospacing="1"/>
            </w:pPr>
          </w:p>
        </w:tc>
      </w:tr>
      <w:tr w:rsidR="00BD0766" w14:paraId="5B28AAF9" w14:textId="77777777" w:rsidTr="00EE21D5">
        <w:tc>
          <w:tcPr>
            <w:tcW w:w="9242" w:type="dxa"/>
            <w:gridSpan w:val="3"/>
            <w:shd w:val="clear" w:color="auto" w:fill="E7E6E6" w:themeFill="background2"/>
          </w:tcPr>
          <w:p w14:paraId="2367AB70" w14:textId="44FA2708" w:rsidR="00BD0766" w:rsidRPr="00521940" w:rsidRDefault="00521940" w:rsidP="00521940">
            <w:pPr>
              <w:spacing w:beforeAutospacing="1" w:afterAutospacing="1"/>
              <w:rPr>
                <w:b/>
              </w:rPr>
            </w:pPr>
            <w:r w:rsidRPr="00521940">
              <w:rPr>
                <w:b/>
              </w:rPr>
              <w:t>Actions from November meeting</w:t>
            </w:r>
          </w:p>
        </w:tc>
      </w:tr>
      <w:tr w:rsidR="007F6506" w14:paraId="58F34372" w14:textId="77777777" w:rsidTr="00EE21D5">
        <w:tc>
          <w:tcPr>
            <w:tcW w:w="9242" w:type="dxa"/>
            <w:gridSpan w:val="3"/>
            <w:shd w:val="clear" w:color="auto" w:fill="FFFFFF" w:themeFill="background1"/>
          </w:tcPr>
          <w:p w14:paraId="63E0BBE1" w14:textId="3F949A0E" w:rsidR="00BD0766" w:rsidRDefault="00BD4614" w:rsidP="00521940">
            <w:pPr>
              <w:rPr>
                <w:bCs/>
              </w:rPr>
            </w:pPr>
            <w:r>
              <w:rPr>
                <w:b/>
                <w:bCs/>
              </w:rPr>
              <w:br/>
            </w:r>
            <w:r w:rsidR="00521940">
              <w:rPr>
                <w:bCs/>
              </w:rPr>
              <w:t>The survey had been completed, distributed and initial responses collected.</w:t>
            </w:r>
          </w:p>
          <w:p w14:paraId="756258BD" w14:textId="6BEFA6D9" w:rsidR="00521940" w:rsidRPr="00FA497B" w:rsidRDefault="00521940" w:rsidP="00521940">
            <w:pPr>
              <w:rPr>
                <w:bCs/>
              </w:rPr>
            </w:pPr>
          </w:p>
        </w:tc>
      </w:tr>
      <w:tr w:rsidR="007F6506" w14:paraId="14000E99" w14:textId="77777777" w:rsidTr="00EE21D5">
        <w:tc>
          <w:tcPr>
            <w:tcW w:w="2567" w:type="dxa"/>
            <w:shd w:val="clear" w:color="auto" w:fill="DEEAF6" w:themeFill="accent5" w:themeFillTint="33"/>
          </w:tcPr>
          <w:p w14:paraId="076F3EC4" w14:textId="77777777" w:rsidR="007F6506" w:rsidRPr="00640600" w:rsidRDefault="007F6506" w:rsidP="00EE6C8C">
            <w:pPr>
              <w:spacing w:beforeAutospacing="1" w:afterAutospacing="1"/>
              <w:rPr>
                <w:b/>
                <w:bCs/>
              </w:rPr>
            </w:pPr>
            <w:bookmarkStart w:id="0" w:name="_Hlk57640603"/>
            <w:r w:rsidRPr="00640600">
              <w:rPr>
                <w:b/>
                <w:bCs/>
              </w:rPr>
              <w:t xml:space="preserve">Action </w:t>
            </w:r>
          </w:p>
        </w:tc>
        <w:tc>
          <w:tcPr>
            <w:tcW w:w="4706" w:type="dxa"/>
            <w:shd w:val="clear" w:color="auto" w:fill="DEEAF6" w:themeFill="accent5" w:themeFillTint="33"/>
          </w:tcPr>
          <w:p w14:paraId="51C78A38" w14:textId="77777777" w:rsidR="007F6506" w:rsidRPr="00640600" w:rsidRDefault="007F6506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Who</w:t>
            </w:r>
          </w:p>
        </w:tc>
        <w:tc>
          <w:tcPr>
            <w:tcW w:w="1969" w:type="dxa"/>
            <w:shd w:val="clear" w:color="auto" w:fill="DEEAF6" w:themeFill="accent5" w:themeFillTint="33"/>
          </w:tcPr>
          <w:p w14:paraId="6F0E55D7" w14:textId="77777777" w:rsidR="007F6506" w:rsidRPr="00640600" w:rsidRDefault="007F6506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When</w:t>
            </w:r>
          </w:p>
        </w:tc>
      </w:tr>
      <w:tr w:rsidR="007F6506" w14:paraId="041F7382" w14:textId="77777777" w:rsidTr="00EE21D5">
        <w:tc>
          <w:tcPr>
            <w:tcW w:w="2567" w:type="dxa"/>
          </w:tcPr>
          <w:p w14:paraId="613CAFDD" w14:textId="1127FD5B" w:rsidR="00F07EC8" w:rsidRDefault="00521940" w:rsidP="00640600">
            <w:pPr>
              <w:pStyle w:val="ListParagraph"/>
              <w:numPr>
                <w:ilvl w:val="0"/>
                <w:numId w:val="7"/>
              </w:numPr>
              <w:spacing w:beforeAutospacing="1" w:afterAutospacing="1"/>
            </w:pPr>
            <w:r>
              <w:t>Nil</w:t>
            </w:r>
          </w:p>
        </w:tc>
        <w:tc>
          <w:tcPr>
            <w:tcW w:w="4706" w:type="dxa"/>
          </w:tcPr>
          <w:p w14:paraId="70339889" w14:textId="2C4B67E7" w:rsidR="007F6506" w:rsidRDefault="007F6506" w:rsidP="00EE6C8C">
            <w:pPr>
              <w:spacing w:beforeAutospacing="1" w:afterAutospacing="1"/>
            </w:pPr>
          </w:p>
        </w:tc>
        <w:tc>
          <w:tcPr>
            <w:tcW w:w="1969" w:type="dxa"/>
          </w:tcPr>
          <w:p w14:paraId="066FA527" w14:textId="42E6D378" w:rsidR="007F6506" w:rsidRDefault="007F6506" w:rsidP="001E254E">
            <w:pPr>
              <w:spacing w:beforeAutospacing="1" w:afterAutospacing="1"/>
            </w:pPr>
          </w:p>
        </w:tc>
      </w:tr>
      <w:bookmarkEnd w:id="0"/>
      <w:tr w:rsidR="008B28DE" w:rsidRPr="00FE23D3" w14:paraId="5FA8D189" w14:textId="77777777" w:rsidTr="00EE21D5">
        <w:tc>
          <w:tcPr>
            <w:tcW w:w="9242" w:type="dxa"/>
            <w:gridSpan w:val="3"/>
            <w:shd w:val="clear" w:color="auto" w:fill="E7E6E6" w:themeFill="background2"/>
          </w:tcPr>
          <w:p w14:paraId="69CC5A15" w14:textId="724D05F3" w:rsidR="008B28DE" w:rsidRPr="00640600" w:rsidRDefault="00521940" w:rsidP="008B28DE">
            <w:pPr>
              <w:spacing w:beforeAutospacing="1" w:afterAutospacing="1"/>
              <w:rPr>
                <w:b/>
                <w:bCs/>
              </w:rPr>
            </w:pPr>
            <w:r w:rsidRPr="00521940">
              <w:rPr>
                <w:b/>
              </w:rPr>
              <w:t>Review of responses so far to first survey</w:t>
            </w:r>
          </w:p>
        </w:tc>
      </w:tr>
      <w:tr w:rsidR="00F07EC8" w14:paraId="349B1893" w14:textId="77777777" w:rsidTr="00EE21D5">
        <w:tc>
          <w:tcPr>
            <w:tcW w:w="9242" w:type="dxa"/>
            <w:gridSpan w:val="3"/>
          </w:tcPr>
          <w:p w14:paraId="4F54F3CB" w14:textId="7A36C7CD" w:rsidR="00521940" w:rsidRDefault="00521940" w:rsidP="00521940"/>
          <w:p w14:paraId="76460DF3" w14:textId="6B76C8FC" w:rsidR="00521940" w:rsidRDefault="00521940" w:rsidP="00521940">
            <w:r>
              <w:t xml:space="preserve">AW presented an extensive overview of survey updates – the information is in the </w:t>
            </w:r>
            <w:r w:rsidRPr="00480C67">
              <w:rPr>
                <w:b/>
              </w:rPr>
              <w:t>attached</w:t>
            </w:r>
            <w:r>
              <w:t xml:space="preserve"> document. </w:t>
            </w:r>
          </w:p>
          <w:p w14:paraId="47094BFB" w14:textId="77777777" w:rsidR="00521940" w:rsidRDefault="00521940" w:rsidP="00521940"/>
          <w:p w14:paraId="106A64DB" w14:textId="77777777" w:rsidR="00521940" w:rsidRDefault="00521940" w:rsidP="00521940">
            <w:r>
              <w:t>A summary of salient points included:-</w:t>
            </w:r>
          </w:p>
          <w:p w14:paraId="4A472232" w14:textId="77777777" w:rsidR="00521940" w:rsidRDefault="00521940" w:rsidP="00521940"/>
          <w:p w14:paraId="78922413" w14:textId="229BF956" w:rsidR="00521940" w:rsidRDefault="00521940" w:rsidP="00521940">
            <w:r>
              <w:t>Lower health care workers responses – perhaps due to Covid/redeployment, however, this does reflect the same ratios as other PSPs.</w:t>
            </w:r>
          </w:p>
          <w:p w14:paraId="2C128F6A" w14:textId="77777777" w:rsidR="00521940" w:rsidRDefault="00521940" w:rsidP="00521940"/>
          <w:p w14:paraId="197EF666" w14:textId="5D89A757" w:rsidR="00521940" w:rsidRDefault="00521940" w:rsidP="00521940">
            <w:r>
              <w:t xml:space="preserve">Plastic surgery questionnaire has gone out via BAPRAS. This has started to increase the response rate from this specialty. </w:t>
            </w:r>
          </w:p>
          <w:p w14:paraId="34D49AD2" w14:textId="77777777" w:rsidR="00521940" w:rsidRDefault="00521940" w:rsidP="00521940"/>
          <w:p w14:paraId="04E5AD52" w14:textId="77777777" w:rsidR="00521940" w:rsidRDefault="00521940" w:rsidP="00521940">
            <w:r>
              <w:t>MF/ENT/</w:t>
            </w:r>
            <w:proofErr w:type="spellStart"/>
            <w:r>
              <w:t>oculoplastics</w:t>
            </w:r>
            <w:proofErr w:type="spellEnd"/>
            <w:r>
              <w:t xml:space="preserve"> – expecting lower numbers here reflecting the lower number overall of clinicians performing skin surgery in these specialties.</w:t>
            </w:r>
          </w:p>
          <w:p w14:paraId="36BF6685" w14:textId="77777777" w:rsidR="00521940" w:rsidRDefault="00521940" w:rsidP="00521940">
            <w:r>
              <w:t xml:space="preserve"> </w:t>
            </w:r>
          </w:p>
          <w:p w14:paraId="67CCD062" w14:textId="5E2AF3AA" w:rsidR="00521940" w:rsidRDefault="00521940" w:rsidP="00521940">
            <w:r>
              <w:t>Carers – higher numbers 30-60yrs of age. Predominant female, Caucasian, England responses.</w:t>
            </w:r>
          </w:p>
          <w:p w14:paraId="37619D98" w14:textId="77777777" w:rsidR="0076711C" w:rsidRDefault="00521940" w:rsidP="00BC0A50">
            <w:pPr>
              <w:rPr>
                <w:b/>
              </w:rPr>
            </w:pPr>
            <w:r>
              <w:lastRenderedPageBreak/>
              <w:t xml:space="preserve">Sexual orientation:  Matthew </w:t>
            </w:r>
            <w:proofErr w:type="spellStart"/>
            <w:r>
              <w:t>Helbert</w:t>
            </w:r>
            <w:proofErr w:type="spellEnd"/>
            <w:r>
              <w:t xml:space="preserve"> has comments on how to help tackle </w:t>
            </w:r>
            <w:proofErr w:type="gramStart"/>
            <w:r>
              <w:t>this  -</w:t>
            </w:r>
            <w:proofErr w:type="gramEnd"/>
            <w:r>
              <w:t xml:space="preserve"> </w:t>
            </w:r>
            <w:r w:rsidRPr="00480C67">
              <w:rPr>
                <w:b/>
              </w:rPr>
              <w:t>attached</w:t>
            </w:r>
            <w:r>
              <w:rPr>
                <w:b/>
              </w:rPr>
              <w:t>.</w:t>
            </w:r>
          </w:p>
          <w:p w14:paraId="02EC0C28" w14:textId="560921C6" w:rsidR="00521940" w:rsidRPr="00521940" w:rsidRDefault="00521940" w:rsidP="00BC0A50">
            <w:pPr>
              <w:rPr>
                <w:b/>
              </w:rPr>
            </w:pPr>
          </w:p>
        </w:tc>
      </w:tr>
      <w:tr w:rsidR="00F07EC8" w:rsidRPr="00FE23D3" w14:paraId="4BD527CB" w14:textId="77777777" w:rsidTr="00EE21D5">
        <w:tc>
          <w:tcPr>
            <w:tcW w:w="2567" w:type="dxa"/>
            <w:shd w:val="clear" w:color="auto" w:fill="DEEAF6" w:themeFill="accent5" w:themeFillTint="33"/>
          </w:tcPr>
          <w:p w14:paraId="3D0A822B" w14:textId="77777777" w:rsidR="00F07EC8" w:rsidRPr="00640600" w:rsidRDefault="00F07EC8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lastRenderedPageBreak/>
              <w:t>Action</w:t>
            </w:r>
          </w:p>
        </w:tc>
        <w:tc>
          <w:tcPr>
            <w:tcW w:w="4706" w:type="dxa"/>
            <w:shd w:val="clear" w:color="auto" w:fill="DEEAF6" w:themeFill="accent5" w:themeFillTint="33"/>
          </w:tcPr>
          <w:p w14:paraId="57307008" w14:textId="77777777" w:rsidR="00F07EC8" w:rsidRPr="00640600" w:rsidRDefault="00F07EC8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Who</w:t>
            </w:r>
          </w:p>
        </w:tc>
        <w:tc>
          <w:tcPr>
            <w:tcW w:w="1969" w:type="dxa"/>
            <w:shd w:val="clear" w:color="auto" w:fill="DEEAF6" w:themeFill="accent5" w:themeFillTint="33"/>
          </w:tcPr>
          <w:p w14:paraId="7846B686" w14:textId="77777777" w:rsidR="00F07EC8" w:rsidRPr="00640600" w:rsidRDefault="00F07EC8" w:rsidP="00EE6C8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When</w:t>
            </w:r>
          </w:p>
        </w:tc>
      </w:tr>
      <w:tr w:rsidR="00F07EC8" w14:paraId="7C6B94CB" w14:textId="77777777" w:rsidTr="00EE21D5">
        <w:tc>
          <w:tcPr>
            <w:tcW w:w="2567" w:type="dxa"/>
          </w:tcPr>
          <w:p w14:paraId="4B646CFD" w14:textId="3863D90C" w:rsidR="00480326" w:rsidRDefault="00521940" w:rsidP="00640600">
            <w:pPr>
              <w:pStyle w:val="ListParagraph"/>
              <w:numPr>
                <w:ilvl w:val="0"/>
                <w:numId w:val="7"/>
              </w:numPr>
              <w:spacing w:beforeAutospacing="1" w:afterAutospacing="1"/>
            </w:pPr>
            <w:r>
              <w:t>Dissemination of response summary to group</w:t>
            </w:r>
          </w:p>
        </w:tc>
        <w:tc>
          <w:tcPr>
            <w:tcW w:w="4706" w:type="dxa"/>
          </w:tcPr>
          <w:p w14:paraId="66B6025F" w14:textId="4045F53D" w:rsidR="00480326" w:rsidRDefault="0087497F" w:rsidP="00FA497B">
            <w:r>
              <w:t>AW</w:t>
            </w:r>
            <w:r w:rsidR="00521940">
              <w:t>/DV</w:t>
            </w:r>
          </w:p>
        </w:tc>
        <w:tc>
          <w:tcPr>
            <w:tcW w:w="1969" w:type="dxa"/>
          </w:tcPr>
          <w:p w14:paraId="6F85D5E5" w14:textId="1EC006D6" w:rsidR="00F07EC8" w:rsidRDefault="00521940" w:rsidP="00FA497B">
            <w:r>
              <w:t>By 29/2/21</w:t>
            </w:r>
            <w:r w:rsidR="00480326">
              <w:t xml:space="preserve"> </w:t>
            </w:r>
            <w:r w:rsidR="003B00DA">
              <w:t xml:space="preserve">                                                </w:t>
            </w:r>
          </w:p>
        </w:tc>
      </w:tr>
      <w:tr w:rsidR="00F13660" w:rsidRPr="00FE23D3" w14:paraId="105C196C" w14:textId="77777777" w:rsidTr="00EE21D5">
        <w:tc>
          <w:tcPr>
            <w:tcW w:w="9242" w:type="dxa"/>
            <w:gridSpan w:val="3"/>
            <w:shd w:val="clear" w:color="auto" w:fill="E7E6E6" w:themeFill="background2"/>
          </w:tcPr>
          <w:p w14:paraId="7678B8F2" w14:textId="0264822F" w:rsidR="00F13660" w:rsidRPr="00521940" w:rsidRDefault="00521940" w:rsidP="0076711C">
            <w:pPr>
              <w:spacing w:beforeAutospacing="1" w:afterAutospacing="1"/>
              <w:rPr>
                <w:b/>
                <w:bCs/>
              </w:rPr>
            </w:pPr>
            <w:r w:rsidRPr="00521940">
              <w:rPr>
                <w:b/>
              </w:rPr>
              <w:t>Actions to continue to promote survey</w:t>
            </w:r>
          </w:p>
        </w:tc>
      </w:tr>
      <w:tr w:rsidR="0076711C" w14:paraId="02455C1D" w14:textId="77777777" w:rsidTr="00EE21D5">
        <w:tc>
          <w:tcPr>
            <w:tcW w:w="9242" w:type="dxa"/>
            <w:gridSpan w:val="3"/>
          </w:tcPr>
          <w:p w14:paraId="52B5738B" w14:textId="36E7A2F1" w:rsidR="00F13660" w:rsidRDefault="00F13660" w:rsidP="00521940">
            <w:pPr>
              <w:shd w:val="clear" w:color="auto" w:fill="FFFFFF"/>
            </w:pPr>
            <w:r>
              <w:br/>
            </w:r>
            <w:proofErr w:type="spellStart"/>
            <w:r w:rsidR="00521940">
              <w:t>Menti</w:t>
            </w:r>
            <w:proofErr w:type="spellEnd"/>
            <w:r w:rsidR="00521940">
              <w:t xml:space="preserve"> responses as detailed:-</w:t>
            </w:r>
          </w:p>
          <w:p w14:paraId="0AF7ACC0" w14:textId="77777777" w:rsidR="00EE21D5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Contacted Melanoma Focus, BAPRAS and the Skin Cancer Surgery Special Interest Group to complete the survey. Shared the survey link at a recent na</w:t>
            </w:r>
            <w:r w:rsidR="00EE21D5">
              <w:t>tional interview process group.</w:t>
            </w:r>
          </w:p>
          <w:p w14:paraId="6A4F2571" w14:textId="5AAB046F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Shared to the survey to our MDT, and Patricia has shared with the region.</w:t>
            </w:r>
          </w:p>
          <w:p w14:paraId="795C44AD" w14:textId="4736E138" w:rsidR="00521940" w:rsidRDefault="00EE21D5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proofErr w:type="spellStart"/>
            <w:r>
              <w:t>C</w:t>
            </w:r>
            <w:r w:rsidR="00521940">
              <w:t>irulated</w:t>
            </w:r>
            <w:proofErr w:type="spellEnd"/>
            <w:r w:rsidR="00521940">
              <w:t xml:space="preserve"> through my KSS CRN links to all units, emailed </w:t>
            </w:r>
            <w:proofErr w:type="spellStart"/>
            <w:r w:rsidR="00521940">
              <w:t>diretly</w:t>
            </w:r>
            <w:proofErr w:type="spellEnd"/>
            <w:r w:rsidR="00521940">
              <w:t>, surgeons plastic lead at QVH and oncology, approached pts during surgery and given link with discharge paperwork</w:t>
            </w:r>
          </w:p>
          <w:p w14:paraId="63C39EE0" w14:textId="645BA0F4" w:rsidR="00521940" w:rsidRDefault="00EE21D5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W</w:t>
            </w:r>
            <w:r w:rsidR="00521940">
              <w:t>orked hard to side step admin obstructions in ENT UK to get it promoted - disappointed that our professional group was initially awkward to engage with</w:t>
            </w:r>
          </w:p>
          <w:p w14:paraId="62B2E54B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To all UK DCTN members and twitter/</w:t>
            </w:r>
            <w:proofErr w:type="spellStart"/>
            <w:r>
              <w:t>facebook</w:t>
            </w:r>
            <w:proofErr w:type="spellEnd"/>
            <w:r>
              <w:t xml:space="preserve"> accounts</w:t>
            </w:r>
          </w:p>
          <w:p w14:paraId="041359FF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Put posters up</w:t>
            </w:r>
          </w:p>
          <w:p w14:paraId="757046C1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Tweeted regularly, informed patients in clinic, sent around to professional membership groups.</w:t>
            </w:r>
          </w:p>
          <w:p w14:paraId="6F574003" w14:textId="265A7A44" w:rsidR="00521940" w:rsidRDefault="00EE21D5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S</w:t>
            </w:r>
            <w:r w:rsidR="00521940">
              <w:t>ent info with links to two communities of lay people I'm in, one with all forms of cancer</w:t>
            </w:r>
          </w:p>
          <w:p w14:paraId="013FB47F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 xml:space="preserve">Joined various Facebook groups and </w:t>
            </w:r>
            <w:proofErr w:type="spellStart"/>
            <w:r>
              <w:t>and</w:t>
            </w:r>
            <w:proofErr w:type="spellEnd"/>
            <w:r>
              <w:t xml:space="preserve"> asked if it was ok to share the survey.</w:t>
            </w:r>
          </w:p>
          <w:p w14:paraId="03FC13ED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I have circulated the survey with the British oculoplastic surgical society who have sent the survey to all members across the UK. In addition, I have circulated it within my local team.</w:t>
            </w:r>
          </w:p>
          <w:p w14:paraId="78952FE1" w14:textId="7811508D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UK RCR involvement</w:t>
            </w:r>
          </w:p>
          <w:p w14:paraId="0E5ACCB3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Manchester LMDTs and SMDT - distributed to all members</w:t>
            </w:r>
          </w:p>
          <w:p w14:paraId="4C6BB04A" w14:textId="437BA6A8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Every patient i</w:t>
            </w:r>
            <w:r w:rsidR="00EE21D5">
              <w:t>n clinic is aware of the survey</w:t>
            </w:r>
          </w:p>
          <w:p w14:paraId="5A56E8BD" w14:textId="39A301EC" w:rsidR="00521940" w:rsidRDefault="00EE21D5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C</w:t>
            </w:r>
            <w:r w:rsidR="00521940">
              <w:t xml:space="preserve">irculated BAOMS, society of women on OMFS, </w:t>
            </w:r>
            <w:proofErr w:type="gramStart"/>
            <w:r w:rsidR="00521940">
              <w:t>phoned  50</w:t>
            </w:r>
            <w:proofErr w:type="gramEnd"/>
            <w:r w:rsidR="00521940">
              <w:t xml:space="preserve"> pts to ask if ok to send link.</w:t>
            </w:r>
          </w:p>
          <w:p w14:paraId="532B7D0A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 xml:space="preserve">Included in CEBD Evidence </w:t>
            </w:r>
            <w:proofErr w:type="gramStart"/>
            <w:r>
              <w:t>Updates  -</w:t>
            </w:r>
            <w:proofErr w:type="gramEnd"/>
            <w:r>
              <w:t xml:space="preserve"> 1600 subscribers, mostly dermatology health professionals.</w:t>
            </w:r>
          </w:p>
          <w:p w14:paraId="4668D56E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Posters in department</w:t>
            </w:r>
          </w:p>
          <w:p w14:paraId="3ED0ACE9" w14:textId="3D8D8523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Social media posts/activity</w:t>
            </w:r>
          </w:p>
          <w:p w14:paraId="66863937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Email to our melanoma followers</w:t>
            </w:r>
          </w:p>
          <w:p w14:paraId="464DD343" w14:textId="2CB285D1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Spoken with patients dire</w:t>
            </w:r>
            <w:r w:rsidR="00EE21D5">
              <w:t>ct during our weekly Zoom calls</w:t>
            </w:r>
          </w:p>
          <w:p w14:paraId="32AE9AD7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Tweets, ICPV (charity) their website and google group, personal friend</w:t>
            </w:r>
          </w:p>
          <w:p w14:paraId="6F76FA5A" w14:textId="57C470C6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Given paper copies of the survey info and link to all patients who have attended my nurse led skin surgery lists</w:t>
            </w:r>
          </w:p>
          <w:p w14:paraId="40895E07" w14:textId="00117803" w:rsidR="00521940" w:rsidRDefault="00521940" w:rsidP="00EE21D5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 xml:space="preserve">Shared with colleagues who are doing the </w:t>
            </w:r>
            <w:proofErr w:type="gramStart"/>
            <w:r>
              <w:t>same.</w:t>
            </w:r>
            <w:proofErr w:type="gramEnd"/>
          </w:p>
          <w:p w14:paraId="70E9051C" w14:textId="77777777" w:rsidR="00521940" w:rsidRDefault="00521940" w:rsidP="00521940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</w:pPr>
            <w:r>
              <w:t>SKCIN involved in promo on website via Marie Tudor</w:t>
            </w:r>
          </w:p>
          <w:p w14:paraId="0A9A82C9" w14:textId="367609D2" w:rsidR="00521940" w:rsidRDefault="00521940" w:rsidP="00521940">
            <w:pPr>
              <w:pStyle w:val="ListParagraph"/>
              <w:numPr>
                <w:ilvl w:val="0"/>
                <w:numId w:val="19"/>
              </w:numPr>
              <w:shd w:val="clear" w:color="auto" w:fill="FFFFFF"/>
            </w:pPr>
            <w:r>
              <w:t>Posted on LinkedIn</w:t>
            </w:r>
          </w:p>
          <w:p w14:paraId="3935A8B0" w14:textId="77777777" w:rsidR="00EE21D5" w:rsidRDefault="00EE21D5" w:rsidP="00EE21D5">
            <w:pPr>
              <w:shd w:val="clear" w:color="auto" w:fill="FFFFFF"/>
            </w:pPr>
          </w:p>
          <w:p w14:paraId="5572459A" w14:textId="77777777" w:rsidR="00AB7247" w:rsidRDefault="00AB7247" w:rsidP="00EE21D5">
            <w:pPr>
              <w:rPr>
                <w:b/>
              </w:rPr>
            </w:pPr>
          </w:p>
          <w:p w14:paraId="1BE51AA9" w14:textId="77777777" w:rsidR="00AB7247" w:rsidRDefault="00AB7247" w:rsidP="00EE21D5">
            <w:pPr>
              <w:rPr>
                <w:b/>
              </w:rPr>
            </w:pPr>
          </w:p>
          <w:p w14:paraId="5C621E92" w14:textId="337D1318" w:rsidR="00EE21D5" w:rsidRDefault="00EE21D5" w:rsidP="00EE21D5">
            <w:r w:rsidRPr="00480C67">
              <w:rPr>
                <w:b/>
              </w:rPr>
              <w:t>RA:</w:t>
            </w:r>
            <w:r w:rsidRPr="00480C67">
              <w:t xml:space="preserve"> </w:t>
            </w:r>
            <w:r w:rsidR="00F34F07">
              <w:t>There may be s</w:t>
            </w:r>
            <w:r w:rsidRPr="00480C67">
              <w:t>urvey fatigue</w:t>
            </w:r>
            <w:r w:rsidR="00F34F07">
              <w:t xml:space="preserve"> as there have been many surveys being disseminated recently</w:t>
            </w:r>
            <w:r w:rsidRPr="00480C67">
              <w:t xml:space="preserve">. </w:t>
            </w:r>
            <w:r>
              <w:t xml:space="preserve">As things improve </w:t>
            </w:r>
            <w:r w:rsidR="00F34F07">
              <w:t xml:space="preserve">regarding redeployment this will hopefully get better. </w:t>
            </w:r>
          </w:p>
          <w:p w14:paraId="3B3BB688" w14:textId="330E762D" w:rsidR="00EE21D5" w:rsidRDefault="00F34F07" w:rsidP="00EE21D5">
            <w:r>
              <w:t>Skin cancer is</w:t>
            </w:r>
            <w:r w:rsidR="00EE21D5">
              <w:t xml:space="preserve"> mostly male and </w:t>
            </w:r>
            <w:r>
              <w:t xml:space="preserve">over </w:t>
            </w:r>
            <w:r w:rsidR="00EE21D5">
              <w:t xml:space="preserve">age 75. </w:t>
            </w:r>
            <w:r>
              <w:t>Do we think we a</w:t>
            </w:r>
            <w:r w:rsidR="00EE21D5">
              <w:t xml:space="preserve">re </w:t>
            </w:r>
            <w:r>
              <w:t>r</w:t>
            </w:r>
            <w:r w:rsidR="00EE21D5">
              <w:t xml:space="preserve">eflecting this population? </w:t>
            </w:r>
          </w:p>
          <w:p w14:paraId="3F3C8695" w14:textId="77777777" w:rsidR="00AB7247" w:rsidRDefault="00AB7247" w:rsidP="00EE21D5"/>
          <w:p w14:paraId="7CD66408" w14:textId="4FCCBFAC" w:rsidR="00EE21D5" w:rsidRDefault="00EE21D5" w:rsidP="00EE21D5">
            <w:r w:rsidRPr="00480C67">
              <w:rPr>
                <w:b/>
              </w:rPr>
              <w:t>DV/JP:</w:t>
            </w:r>
            <w:r>
              <w:t xml:space="preserve"> Could we hand out surveys to patients in clinic directly and then collect them at reception? This woul</w:t>
            </w:r>
            <w:r w:rsidR="00F34F07">
              <w:t>d allow more paper surveys to</w:t>
            </w:r>
            <w:r>
              <w:t xml:space="preserve"> be handed out</w:t>
            </w:r>
            <w:r w:rsidR="00AB7247">
              <w:t>.</w:t>
            </w:r>
            <w:r w:rsidR="00F34F07">
              <w:t xml:space="preserve"> The only problem is that in Covid some departments are not allowing paper forms. Leicester being an example of that.</w:t>
            </w:r>
          </w:p>
          <w:p w14:paraId="1003DD05" w14:textId="77777777" w:rsidR="00AB7247" w:rsidRDefault="00AB7247" w:rsidP="00EE21D5"/>
          <w:p w14:paraId="47C884EF" w14:textId="469F7BCE" w:rsidR="00EE21D5" w:rsidRDefault="00EE21D5" w:rsidP="00EE21D5">
            <w:r w:rsidRPr="00F34F07">
              <w:rPr>
                <w:b/>
              </w:rPr>
              <w:t>ED/PF:</w:t>
            </w:r>
            <w:r>
              <w:t xml:space="preserve"> agree that this would be a productive way to do this. Magazines </w:t>
            </w:r>
            <w:r w:rsidR="00F34F07">
              <w:t xml:space="preserve">are often </w:t>
            </w:r>
            <w:r>
              <w:t>not all</w:t>
            </w:r>
            <w:r w:rsidR="00F34F07">
              <w:t xml:space="preserve">owed now so filling out the survey </w:t>
            </w:r>
            <w:r>
              <w:t>could be a productive way to spend time</w:t>
            </w:r>
            <w:r w:rsidR="00F34F07">
              <w:t xml:space="preserve"> while waiting for </w:t>
            </w:r>
            <w:proofErr w:type="spellStart"/>
            <w:r w:rsidR="00F34F07">
              <w:t>ones</w:t>
            </w:r>
            <w:proofErr w:type="spellEnd"/>
            <w:r w:rsidR="00F34F07">
              <w:t xml:space="preserve"> appointment</w:t>
            </w:r>
            <w:r>
              <w:t>.</w:t>
            </w:r>
          </w:p>
          <w:p w14:paraId="40242510" w14:textId="77777777" w:rsidR="00AB7247" w:rsidRDefault="00AB7247" w:rsidP="00EE21D5"/>
          <w:p w14:paraId="19F60EC6" w14:textId="07B133EA" w:rsidR="00EE21D5" w:rsidRDefault="00EE21D5" w:rsidP="00EE21D5">
            <w:r w:rsidRPr="00F34F07">
              <w:rPr>
                <w:b/>
              </w:rPr>
              <w:t>JB/RA:</w:t>
            </w:r>
            <w:r>
              <w:t xml:space="preserve">  Paper print outs to hand out</w:t>
            </w:r>
            <w:r w:rsidR="00F34F07">
              <w:t xml:space="preserve"> would be effective</w:t>
            </w:r>
            <w:r>
              <w:t>. However, there are many cons</w:t>
            </w:r>
            <w:r w:rsidR="00F34F07">
              <w:t xml:space="preserve">ultations now that are virtual and so the footfall is overall lower. Although we would not capture all patients this may increase our target numbers. </w:t>
            </w:r>
          </w:p>
          <w:p w14:paraId="45AEAA5C" w14:textId="77777777" w:rsidR="00AB7247" w:rsidRDefault="00AB7247" w:rsidP="00EE21D5"/>
          <w:p w14:paraId="0FA17D34" w14:textId="038D9E7C" w:rsidR="00EE21D5" w:rsidRDefault="00F34F07" w:rsidP="00EE21D5">
            <w:r w:rsidRPr="00F34F07">
              <w:rPr>
                <w:b/>
              </w:rPr>
              <w:t>CW</w:t>
            </w:r>
            <w:r w:rsidR="00EE21D5" w:rsidRPr="00F34F07">
              <w:rPr>
                <w:b/>
              </w:rPr>
              <w:t>:</w:t>
            </w:r>
            <w:r w:rsidR="00EE21D5">
              <w:t xml:space="preserve"> </w:t>
            </w:r>
            <w:r>
              <w:t>Their department p</w:t>
            </w:r>
            <w:r w:rsidR="00EE21D5">
              <w:t>honed 50 patients in order to email out the survey to them and this has been very successful with good engagement</w:t>
            </w:r>
            <w:r>
              <w:t>. This could be an excellent plan in other departments and increase engagement</w:t>
            </w:r>
          </w:p>
          <w:p w14:paraId="58CA5334" w14:textId="77777777" w:rsidR="00AB7247" w:rsidRPr="00480C67" w:rsidRDefault="00AB7247" w:rsidP="00EE21D5"/>
          <w:p w14:paraId="414CDB01" w14:textId="4A885E6F" w:rsidR="00EE21D5" w:rsidRDefault="00EE21D5" w:rsidP="00EE21D5">
            <w:r w:rsidRPr="00F34F07">
              <w:rPr>
                <w:b/>
              </w:rPr>
              <w:t>DC:</w:t>
            </w:r>
            <w:r>
              <w:t xml:space="preserve"> Now we know the results thus far we know who to target. This is very helpful in order to fill in the gaps. Numerous male representative </w:t>
            </w:r>
            <w:r w:rsidR="00AB7247">
              <w:t xml:space="preserve">cancer </w:t>
            </w:r>
            <w:r>
              <w:t>groups</w:t>
            </w:r>
            <w:r w:rsidR="00AB7247">
              <w:t xml:space="preserve"> that can be contacted</w:t>
            </w:r>
            <w:r>
              <w:t xml:space="preserve">.  </w:t>
            </w:r>
          </w:p>
          <w:p w14:paraId="64E6CC2D" w14:textId="77777777" w:rsidR="00AB7247" w:rsidRDefault="00AB7247" w:rsidP="00EE21D5"/>
          <w:p w14:paraId="2BB97EFB" w14:textId="731AED0E" w:rsidR="00EE21D5" w:rsidRDefault="00EE21D5" w:rsidP="00EE21D5">
            <w:r w:rsidRPr="005F199F">
              <w:rPr>
                <w:b/>
              </w:rPr>
              <w:t>All:</w:t>
            </w:r>
            <w:r>
              <w:t xml:space="preserve"> This month a good time to target patients/ patient groups. As clinicians are being redeployed currently across the country it would be helpful to target patients. Then to revisit </w:t>
            </w:r>
            <w:r w:rsidR="005F199F">
              <w:t>the push</w:t>
            </w:r>
            <w:r>
              <w:t xml:space="preserve"> to targ</w:t>
            </w:r>
            <w:r w:rsidR="005F199F">
              <w:t xml:space="preserve">et clinician groups next month when hopefully redeployment has lowered. </w:t>
            </w:r>
          </w:p>
          <w:p w14:paraId="0533D5D5" w14:textId="77777777" w:rsidR="00AB7247" w:rsidRDefault="00AB7247" w:rsidP="00EE21D5"/>
          <w:p w14:paraId="0649348F" w14:textId="6B051870" w:rsidR="00EE21D5" w:rsidRDefault="00EE21D5" w:rsidP="00EE21D5">
            <w:r w:rsidRPr="005F199F">
              <w:rPr>
                <w:b/>
              </w:rPr>
              <w:t>DC:</w:t>
            </w:r>
            <w:r>
              <w:t xml:space="preserve"> Extend to NICE</w:t>
            </w:r>
            <w:r w:rsidR="005F199F">
              <w:t xml:space="preserve"> to see if they can disseminate.</w:t>
            </w:r>
          </w:p>
          <w:p w14:paraId="41720F77" w14:textId="77777777" w:rsidR="00EE21D5" w:rsidRDefault="00EE21D5" w:rsidP="00EE21D5"/>
          <w:p w14:paraId="006D79E7" w14:textId="3D875F53" w:rsidR="00EE21D5" w:rsidRDefault="00EE21D5" w:rsidP="00EE21D5">
            <w:r w:rsidRPr="005F199F">
              <w:rPr>
                <w:b/>
              </w:rPr>
              <w:t>JB:</w:t>
            </w:r>
            <w:r>
              <w:t xml:space="preserve"> May be worth extending the survey once patients return to clinic and then we can get more responses.</w:t>
            </w:r>
            <w:r w:rsidR="005F199F">
              <w:t xml:space="preserve"> The group were in agreement with this. Many research studies have been extended during Covid due to recruitment problems. </w:t>
            </w:r>
          </w:p>
          <w:p w14:paraId="72840C60" w14:textId="77777777" w:rsidR="00EE21D5" w:rsidRDefault="00EE21D5" w:rsidP="00EE21D5"/>
          <w:p w14:paraId="4EDBC016" w14:textId="77777777" w:rsidR="00EE21D5" w:rsidRDefault="00EE21D5" w:rsidP="00EE21D5">
            <w:r w:rsidRPr="005F199F">
              <w:rPr>
                <w:b/>
              </w:rPr>
              <w:t>SK:</w:t>
            </w:r>
            <w:r>
              <w:t xml:space="preserve"> Please email/contact us with successful promotion techniques</w:t>
            </w:r>
          </w:p>
          <w:p w14:paraId="309F0D0B" w14:textId="77777777" w:rsidR="00AB7247" w:rsidRDefault="00AB7247" w:rsidP="00EE21D5"/>
          <w:p w14:paraId="5F64EB39" w14:textId="2919795E" w:rsidR="00EE21D5" w:rsidRPr="00A04A9C" w:rsidRDefault="00EE21D5" w:rsidP="00EE21D5">
            <w:r w:rsidRPr="005F199F">
              <w:rPr>
                <w:b/>
              </w:rPr>
              <w:t>DT:</w:t>
            </w:r>
            <w:r>
              <w:t xml:space="preserve"> Contact FB group/CNS in department to hand out paper copies. Get in touch with </w:t>
            </w:r>
            <w:r w:rsidRPr="00A04A9C">
              <w:t>communic</w:t>
            </w:r>
            <w:r w:rsidR="005F199F" w:rsidRPr="00A04A9C">
              <w:t xml:space="preserve">ation departments in the Trust to disseminate locally. CNS’ are an excellent way to access skin cancer patients directly. </w:t>
            </w:r>
          </w:p>
          <w:p w14:paraId="43DD8A6D" w14:textId="77777777" w:rsidR="00A04A9C" w:rsidRPr="00A04A9C" w:rsidRDefault="00A04A9C" w:rsidP="00EE21D5"/>
          <w:p w14:paraId="251454BC" w14:textId="34D4727F" w:rsidR="00A04A9C" w:rsidRPr="00A04A9C" w:rsidRDefault="00A04A9C" w:rsidP="00EE21D5">
            <w:r w:rsidRPr="00A04A9C">
              <w:t xml:space="preserve">MH (by email): </w:t>
            </w:r>
            <w:r w:rsidRPr="00A04A9C">
              <w:rPr>
                <w:color w:val="201F1E"/>
                <w:shd w:val="clear" w:color="auto" w:fill="FFFFFF"/>
              </w:rPr>
              <w:t>I see that the number of survey respondents presenting as LGBT is roughly the same as the background demography in the UK: Reassuring. Thanks for including that</w:t>
            </w:r>
            <w:r w:rsidRPr="00A04A9C">
              <w:rPr>
                <w:color w:val="201F1E"/>
                <w:shd w:val="clear" w:color="auto" w:fill="FFFFFF"/>
              </w:rPr>
              <w:t xml:space="preserve">. </w:t>
            </w:r>
            <w:r w:rsidRPr="00A04A9C">
              <w:rPr>
                <w:color w:val="201F1E"/>
                <w:shd w:val="clear" w:color="auto" w:fill="FFFFFF"/>
              </w:rPr>
              <w:t xml:space="preserve">The Gorlin Syndrome Group did a launch on their FB </w:t>
            </w:r>
            <w:proofErr w:type="gramStart"/>
            <w:r w:rsidRPr="00A04A9C">
              <w:rPr>
                <w:color w:val="201F1E"/>
                <w:shd w:val="clear" w:color="auto" w:fill="FFFFFF"/>
              </w:rPr>
              <w:t>page</w:t>
            </w:r>
            <w:r w:rsidRPr="00A04A9C">
              <w:rPr>
                <w:color w:val="201F1E"/>
                <w:shd w:val="clear" w:color="auto" w:fill="FFFFFF"/>
              </w:rPr>
              <w:t xml:space="preserve"> ?</w:t>
            </w:r>
            <w:proofErr w:type="gramEnd"/>
            <w:r w:rsidRPr="00A04A9C">
              <w:rPr>
                <w:color w:val="201F1E"/>
                <w:shd w:val="clear" w:color="auto" w:fill="FFFFFF"/>
              </w:rPr>
              <w:t xml:space="preserve"> </w:t>
            </w:r>
            <w:r w:rsidRPr="00A04A9C">
              <w:rPr>
                <w:color w:val="201F1E"/>
                <w:shd w:val="clear" w:color="auto" w:fill="FFFFFF"/>
              </w:rPr>
              <w:t>second launch, maybe on Rare Diseases Day - 28/2/21</w:t>
            </w:r>
          </w:p>
          <w:p w14:paraId="2A365AC7" w14:textId="250F301C" w:rsidR="00480326" w:rsidRPr="00F13660" w:rsidRDefault="00480326" w:rsidP="00FA497B">
            <w:pPr>
              <w:shd w:val="clear" w:color="auto" w:fill="FFFFFF"/>
              <w:spacing w:before="100"/>
            </w:pPr>
          </w:p>
        </w:tc>
      </w:tr>
      <w:tr w:rsidR="0076711C" w:rsidRPr="00FE23D3" w14:paraId="399197CA" w14:textId="77777777" w:rsidTr="00EE21D5">
        <w:tc>
          <w:tcPr>
            <w:tcW w:w="2567" w:type="dxa"/>
            <w:shd w:val="clear" w:color="auto" w:fill="DEEAF6" w:themeFill="accent5" w:themeFillTint="33"/>
          </w:tcPr>
          <w:p w14:paraId="39EB7384" w14:textId="77777777" w:rsidR="0076711C" w:rsidRPr="00640600" w:rsidRDefault="0076711C" w:rsidP="0076711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lastRenderedPageBreak/>
              <w:t xml:space="preserve">Action </w:t>
            </w:r>
          </w:p>
        </w:tc>
        <w:tc>
          <w:tcPr>
            <w:tcW w:w="4706" w:type="dxa"/>
            <w:shd w:val="clear" w:color="auto" w:fill="DEEAF6" w:themeFill="accent5" w:themeFillTint="33"/>
          </w:tcPr>
          <w:p w14:paraId="18BB6487" w14:textId="77777777" w:rsidR="0076711C" w:rsidRPr="00640600" w:rsidRDefault="0076711C" w:rsidP="00FA497B">
            <w:pPr>
              <w:rPr>
                <w:b/>
                <w:bCs/>
              </w:rPr>
            </w:pPr>
            <w:r w:rsidRPr="00640600">
              <w:rPr>
                <w:b/>
                <w:bCs/>
              </w:rPr>
              <w:t xml:space="preserve">Who </w:t>
            </w:r>
          </w:p>
        </w:tc>
        <w:tc>
          <w:tcPr>
            <w:tcW w:w="1969" w:type="dxa"/>
            <w:shd w:val="clear" w:color="auto" w:fill="DEEAF6" w:themeFill="accent5" w:themeFillTint="33"/>
          </w:tcPr>
          <w:p w14:paraId="680C43CA" w14:textId="77777777" w:rsidR="0076711C" w:rsidRPr="00640600" w:rsidRDefault="0076711C" w:rsidP="0076711C">
            <w:pPr>
              <w:spacing w:beforeAutospacing="1" w:afterAutospacing="1"/>
              <w:rPr>
                <w:b/>
                <w:bCs/>
              </w:rPr>
            </w:pPr>
            <w:r w:rsidRPr="00640600">
              <w:rPr>
                <w:b/>
                <w:bCs/>
              </w:rPr>
              <w:t>When</w:t>
            </w:r>
          </w:p>
        </w:tc>
      </w:tr>
      <w:tr w:rsidR="0076711C" w14:paraId="7D925E64" w14:textId="77777777" w:rsidTr="00EE21D5">
        <w:tc>
          <w:tcPr>
            <w:tcW w:w="2567" w:type="dxa"/>
          </w:tcPr>
          <w:p w14:paraId="21790071" w14:textId="25AE3135" w:rsidR="0076711C" w:rsidRDefault="00AB7247" w:rsidP="0076711C">
            <w:pPr>
              <w:pStyle w:val="ListParagraph"/>
              <w:numPr>
                <w:ilvl w:val="0"/>
                <w:numId w:val="7"/>
              </w:numPr>
              <w:spacing w:beforeAutospacing="1" w:afterAutospacing="1"/>
            </w:pPr>
            <w:r>
              <w:t>Survey promotion as detailed above</w:t>
            </w:r>
            <w:r w:rsidR="008E5E70">
              <w:t xml:space="preserve"> – focus on </w:t>
            </w:r>
            <w:r w:rsidR="008E5E70">
              <w:lastRenderedPageBreak/>
              <w:t xml:space="preserve">targeting the older population and males. </w:t>
            </w:r>
            <w:bookmarkStart w:id="1" w:name="_GoBack"/>
            <w:bookmarkEnd w:id="1"/>
          </w:p>
        </w:tc>
        <w:tc>
          <w:tcPr>
            <w:tcW w:w="4706" w:type="dxa"/>
          </w:tcPr>
          <w:p w14:paraId="028B59F0" w14:textId="1C410578" w:rsidR="0087497F" w:rsidRDefault="008E5E70">
            <w:r>
              <w:lastRenderedPageBreak/>
              <w:t>All</w:t>
            </w:r>
          </w:p>
        </w:tc>
        <w:tc>
          <w:tcPr>
            <w:tcW w:w="1969" w:type="dxa"/>
          </w:tcPr>
          <w:p w14:paraId="370608F5" w14:textId="1E8DE1D7" w:rsidR="0076711C" w:rsidRDefault="0076711C" w:rsidP="00FA497B"/>
        </w:tc>
      </w:tr>
      <w:tr w:rsidR="0087497F" w14:paraId="1C138B51" w14:textId="77777777" w:rsidTr="00EE21D5">
        <w:tc>
          <w:tcPr>
            <w:tcW w:w="2567" w:type="dxa"/>
          </w:tcPr>
          <w:p w14:paraId="2A49EFB0" w14:textId="653D8184" w:rsidR="00AB7247" w:rsidRDefault="00AB7247" w:rsidP="00AB7247">
            <w:pPr>
              <w:pStyle w:val="ListParagraph"/>
              <w:numPr>
                <w:ilvl w:val="0"/>
                <w:numId w:val="7"/>
              </w:numPr>
            </w:pPr>
            <w:r>
              <w:t>Please email/contact us with successful promotion techniques</w:t>
            </w:r>
          </w:p>
          <w:p w14:paraId="66B187D0" w14:textId="4629B34D" w:rsidR="0087497F" w:rsidRDefault="0087497F" w:rsidP="00AB7247">
            <w:pPr>
              <w:pStyle w:val="ListParagraph"/>
              <w:spacing w:beforeAutospacing="1" w:afterAutospacing="1"/>
            </w:pPr>
          </w:p>
        </w:tc>
        <w:tc>
          <w:tcPr>
            <w:tcW w:w="4706" w:type="dxa"/>
          </w:tcPr>
          <w:p w14:paraId="43B41F16" w14:textId="7CFA775A" w:rsidR="0087497F" w:rsidRDefault="00AB7247">
            <w:r>
              <w:t>All</w:t>
            </w:r>
          </w:p>
        </w:tc>
        <w:tc>
          <w:tcPr>
            <w:tcW w:w="1969" w:type="dxa"/>
          </w:tcPr>
          <w:p w14:paraId="701977BD" w14:textId="7A212AD1" w:rsidR="0087497F" w:rsidRDefault="0087497F" w:rsidP="00FA497B"/>
        </w:tc>
      </w:tr>
      <w:tr w:rsidR="008E5E70" w14:paraId="32CAFB24" w14:textId="77777777" w:rsidTr="00EE21D5">
        <w:tc>
          <w:tcPr>
            <w:tcW w:w="2567" w:type="dxa"/>
          </w:tcPr>
          <w:p w14:paraId="58372CE2" w14:textId="3DED9D56" w:rsidR="008E5E70" w:rsidRDefault="008E5E70" w:rsidP="00AB724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Ayath</w:t>
            </w:r>
            <w:proofErr w:type="spellEnd"/>
            <w:r>
              <w:t xml:space="preserve"> </w:t>
            </w:r>
            <w:proofErr w:type="spellStart"/>
            <w:r>
              <w:t>Ullah</w:t>
            </w:r>
            <w:proofErr w:type="spellEnd"/>
            <w:r>
              <w:t xml:space="preserve"> has A3 laminated posters available – members to email directly with address to send and how many required. </w:t>
            </w:r>
          </w:p>
        </w:tc>
        <w:tc>
          <w:tcPr>
            <w:tcW w:w="4706" w:type="dxa"/>
          </w:tcPr>
          <w:p w14:paraId="57C1AC5F" w14:textId="7D469F8B" w:rsidR="008E5E70" w:rsidRDefault="008E5E70">
            <w:r>
              <w:t xml:space="preserve">All – by emailing </w:t>
            </w:r>
            <w:proofErr w:type="spellStart"/>
            <w:r>
              <w:t>Ayath</w:t>
            </w:r>
            <w:proofErr w:type="spellEnd"/>
            <w:r>
              <w:t xml:space="preserve"> (</w:t>
            </w:r>
            <w:r>
              <w:t>ayath</w:t>
            </w: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@hotmail.co.uk</w:t>
            </w: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969" w:type="dxa"/>
          </w:tcPr>
          <w:p w14:paraId="3BFEA349" w14:textId="77777777" w:rsidR="008E5E70" w:rsidRDefault="008E5E70" w:rsidP="00FA497B"/>
        </w:tc>
      </w:tr>
      <w:tr w:rsidR="00EE21D5" w:rsidRPr="00521940" w14:paraId="2E0A88BF" w14:textId="77777777" w:rsidTr="00065A12">
        <w:tc>
          <w:tcPr>
            <w:tcW w:w="9242" w:type="dxa"/>
            <w:gridSpan w:val="3"/>
            <w:shd w:val="clear" w:color="auto" w:fill="E7E6E6" w:themeFill="background2"/>
          </w:tcPr>
          <w:p w14:paraId="30D9C941" w14:textId="3511480E" w:rsidR="00EE21D5" w:rsidRPr="00521940" w:rsidRDefault="00EE21D5" w:rsidP="00065A12">
            <w:pPr>
              <w:spacing w:beforeAutospacing="1" w:afterAutospacing="1"/>
              <w:rPr>
                <w:b/>
                <w:bCs/>
              </w:rPr>
            </w:pPr>
            <w:r>
              <w:rPr>
                <w:b/>
              </w:rPr>
              <w:t>Next Meeting</w:t>
            </w:r>
          </w:p>
        </w:tc>
      </w:tr>
      <w:tr w:rsidR="00EE21D5" w:rsidRPr="00F13660" w14:paraId="6D197347" w14:textId="77777777" w:rsidTr="00065A12">
        <w:tc>
          <w:tcPr>
            <w:tcW w:w="9242" w:type="dxa"/>
            <w:gridSpan w:val="3"/>
          </w:tcPr>
          <w:p w14:paraId="3DCF600F" w14:textId="0B869E0B" w:rsidR="00EE21D5" w:rsidRDefault="00EE21D5" w:rsidP="00065A12">
            <w:pPr>
              <w:shd w:val="clear" w:color="auto" w:fill="FFFFFF"/>
            </w:pPr>
            <w:r>
              <w:br/>
              <w:t>21</w:t>
            </w:r>
            <w:r w:rsidRPr="00EE21D5">
              <w:rPr>
                <w:vertAlign w:val="superscript"/>
              </w:rPr>
              <w:t>st</w:t>
            </w:r>
            <w:r>
              <w:t xml:space="preserve"> May 0800-0930 Virtual</w:t>
            </w:r>
          </w:p>
          <w:p w14:paraId="57A4ECB3" w14:textId="77777777" w:rsidR="00EE21D5" w:rsidRPr="00F13660" w:rsidRDefault="00EE21D5" w:rsidP="00065A12">
            <w:pPr>
              <w:shd w:val="clear" w:color="auto" w:fill="FFFFFF"/>
              <w:spacing w:before="100"/>
            </w:pPr>
          </w:p>
        </w:tc>
      </w:tr>
    </w:tbl>
    <w:p w14:paraId="4A049484" w14:textId="249E5C93" w:rsidR="006C4766" w:rsidRPr="00FA497B" w:rsidRDefault="00EE1A51" w:rsidP="00034133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6C4766" w:rsidRPr="00FA497B">
        <w:rPr>
          <w:b/>
          <w:bCs/>
        </w:rPr>
        <w:t>ATTENDANCE</w:t>
      </w:r>
    </w:p>
    <w:p w14:paraId="45E72229" w14:textId="1CB2CA8E" w:rsidR="00034133" w:rsidRDefault="00034133" w:rsidP="00034133">
      <w:pPr>
        <w:tabs>
          <w:tab w:val="left" w:pos="6465"/>
        </w:tabs>
      </w:pPr>
      <w:r>
        <w:t xml:space="preserve">Apologies received – </w:t>
      </w:r>
      <w:r w:rsidR="00A04A9C" w:rsidRPr="00372C04">
        <w:rPr>
          <w:rFonts w:eastAsia="Calibri" w:cs="Arial"/>
        </w:rPr>
        <w:t>Dr Alistair Brown</w:t>
      </w:r>
      <w:r w:rsidR="00A04A9C">
        <w:rPr>
          <w:rFonts w:eastAsia="Calibri" w:cs="Arial"/>
        </w:rPr>
        <w:t xml:space="preserve">, </w:t>
      </w:r>
      <w:r w:rsidR="00A04A9C">
        <w:rPr>
          <w:rFonts w:cs="Arial"/>
          <w:lang w:eastAsia="en-GB"/>
        </w:rPr>
        <w:t xml:space="preserve">Dr Angelika </w:t>
      </w:r>
      <w:proofErr w:type="spellStart"/>
      <w:r w:rsidR="00A04A9C">
        <w:rPr>
          <w:rFonts w:cs="Arial"/>
          <w:lang w:eastAsia="en-GB"/>
        </w:rPr>
        <w:t>Razzaque</w:t>
      </w:r>
      <w:proofErr w:type="spellEnd"/>
      <w:r w:rsidR="00A04A9C">
        <w:rPr>
          <w:rFonts w:cs="Arial"/>
          <w:lang w:eastAsia="en-GB"/>
        </w:rPr>
        <w:t xml:space="preserve">, </w:t>
      </w:r>
      <w:r w:rsidR="00A04A9C">
        <w:rPr>
          <w:rFonts w:cs="Arial"/>
          <w:lang w:eastAsia="en-GB"/>
        </w:rPr>
        <w:t xml:space="preserve">Dr Matthew </w:t>
      </w:r>
      <w:proofErr w:type="spellStart"/>
      <w:r w:rsidR="00A04A9C">
        <w:rPr>
          <w:rFonts w:cs="Arial"/>
          <w:lang w:eastAsia="en-GB"/>
        </w:rPr>
        <w:t>Helbert</w:t>
      </w:r>
      <w:proofErr w:type="spellEnd"/>
    </w:p>
    <w:tbl>
      <w:tblPr>
        <w:tblStyle w:val="TableGrid"/>
        <w:tblW w:w="6018" w:type="dxa"/>
        <w:tblLayout w:type="fixed"/>
        <w:tblLook w:val="04A0" w:firstRow="1" w:lastRow="0" w:firstColumn="1" w:lastColumn="0" w:noHBand="0" w:noVBand="1"/>
      </w:tblPr>
      <w:tblGrid>
        <w:gridCol w:w="3009"/>
        <w:gridCol w:w="3009"/>
      </w:tblGrid>
      <w:tr w:rsidR="00934C72" w:rsidRPr="00372C04" w14:paraId="2F7F331B" w14:textId="77777777" w:rsidTr="00934C72">
        <w:tc>
          <w:tcPr>
            <w:tcW w:w="3009" w:type="dxa"/>
            <w:shd w:val="clear" w:color="auto" w:fill="DEEAF6" w:themeFill="accent5" w:themeFillTint="33"/>
          </w:tcPr>
          <w:p w14:paraId="653D3EC8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eastAsia="Calibri" w:cs="Calibri"/>
                <w:b/>
                <w:bCs/>
              </w:rPr>
              <w:t>Attendees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799E7DE2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eastAsia="Calibri" w:cs="Calibri"/>
                <w:b/>
                <w:bCs/>
              </w:rPr>
              <w:t>Attended Y/N</w:t>
            </w:r>
          </w:p>
        </w:tc>
      </w:tr>
      <w:tr w:rsidR="00934C72" w:rsidRPr="00372C04" w14:paraId="523F4117" w14:textId="77777777" w:rsidTr="00934C72">
        <w:tc>
          <w:tcPr>
            <w:tcW w:w="3009" w:type="dxa"/>
          </w:tcPr>
          <w:p w14:paraId="3DD86322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John Holmes</w:t>
            </w:r>
          </w:p>
        </w:tc>
        <w:tc>
          <w:tcPr>
            <w:tcW w:w="3009" w:type="dxa"/>
          </w:tcPr>
          <w:p w14:paraId="315FDE67" w14:textId="72DDD213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627187CA" w14:textId="77777777" w:rsidTr="00934C72">
        <w:tc>
          <w:tcPr>
            <w:tcW w:w="3009" w:type="dxa"/>
          </w:tcPr>
          <w:p w14:paraId="5FB0F45B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 xml:space="preserve">Eric </w:t>
            </w:r>
            <w:proofErr w:type="spellStart"/>
            <w:r w:rsidRPr="00372C04">
              <w:rPr>
                <w:rFonts w:cs="Arial"/>
                <w:lang w:eastAsia="en-GB"/>
              </w:rPr>
              <w:t>Deeson</w:t>
            </w:r>
            <w:proofErr w:type="spellEnd"/>
          </w:p>
        </w:tc>
        <w:tc>
          <w:tcPr>
            <w:tcW w:w="3009" w:type="dxa"/>
          </w:tcPr>
          <w:p w14:paraId="229B4192" w14:textId="42D1073B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1689620D" w14:textId="77777777" w:rsidTr="00934C72">
        <w:tc>
          <w:tcPr>
            <w:tcW w:w="3009" w:type="dxa"/>
          </w:tcPr>
          <w:p w14:paraId="38732880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 xml:space="preserve">Stuart </w:t>
            </w:r>
            <w:proofErr w:type="spellStart"/>
            <w:r w:rsidRPr="00372C04">
              <w:rPr>
                <w:rFonts w:cs="Arial"/>
                <w:lang w:eastAsia="en-GB"/>
              </w:rPr>
              <w:t>Belshaw</w:t>
            </w:r>
            <w:proofErr w:type="spellEnd"/>
          </w:p>
        </w:tc>
        <w:tc>
          <w:tcPr>
            <w:tcW w:w="3009" w:type="dxa"/>
          </w:tcPr>
          <w:p w14:paraId="34E5815B" w14:textId="764D1804" w:rsidR="00934C72" w:rsidRPr="00372C04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</w:p>
        </w:tc>
      </w:tr>
      <w:tr w:rsidR="00934C72" w:rsidRPr="00372C04" w14:paraId="0481B1DB" w14:textId="77777777" w:rsidTr="00934C72">
        <w:tc>
          <w:tcPr>
            <w:tcW w:w="3009" w:type="dxa"/>
          </w:tcPr>
          <w:p w14:paraId="2F835CBF" w14:textId="77777777" w:rsidR="00934C72" w:rsidRPr="00372C04" w:rsidRDefault="00934C72" w:rsidP="00372C04">
            <w:pPr>
              <w:rPr>
                <w:rFonts w:eastAsia="Calibri" w:cs="Calibri"/>
              </w:rPr>
            </w:pPr>
            <w:proofErr w:type="spellStart"/>
            <w:r w:rsidRPr="00372C04">
              <w:rPr>
                <w:rFonts w:cs="Arial"/>
                <w:lang w:eastAsia="en-GB"/>
              </w:rPr>
              <w:t>Ayath</w:t>
            </w:r>
            <w:proofErr w:type="spellEnd"/>
            <w:r w:rsidRPr="00372C04">
              <w:rPr>
                <w:rFonts w:cs="Arial"/>
                <w:lang w:eastAsia="en-GB"/>
              </w:rPr>
              <w:t xml:space="preserve"> </w:t>
            </w:r>
            <w:proofErr w:type="spellStart"/>
            <w:r w:rsidRPr="00372C04">
              <w:rPr>
                <w:rFonts w:cs="Arial"/>
                <w:lang w:eastAsia="en-GB"/>
              </w:rPr>
              <w:t>Ullah</w:t>
            </w:r>
            <w:proofErr w:type="spellEnd"/>
          </w:p>
        </w:tc>
        <w:tc>
          <w:tcPr>
            <w:tcW w:w="3009" w:type="dxa"/>
          </w:tcPr>
          <w:p w14:paraId="5D89E4ED" w14:textId="49E11AD8" w:rsidR="00934C72" w:rsidRPr="00372C04" w:rsidRDefault="00934C72" w:rsidP="00372C04">
            <w:pPr>
              <w:rPr>
                <w:rFonts w:eastAsia="Calibri" w:cs="Calibri"/>
              </w:rPr>
            </w:pPr>
          </w:p>
        </w:tc>
      </w:tr>
      <w:tr w:rsidR="00934C72" w:rsidRPr="00372C04" w14:paraId="3B5B6A2A" w14:textId="77777777" w:rsidTr="00934C72">
        <w:tc>
          <w:tcPr>
            <w:tcW w:w="3009" w:type="dxa"/>
          </w:tcPr>
          <w:p w14:paraId="7E90C4EB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Patricia Fairbrother</w:t>
            </w:r>
          </w:p>
        </w:tc>
        <w:tc>
          <w:tcPr>
            <w:tcW w:w="3009" w:type="dxa"/>
          </w:tcPr>
          <w:p w14:paraId="12DF6B94" w14:textId="680F44AA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5AD13C95" w14:textId="77777777" w:rsidTr="00934C72">
        <w:tc>
          <w:tcPr>
            <w:tcW w:w="3009" w:type="dxa"/>
          </w:tcPr>
          <w:p w14:paraId="3D04975D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Nigel Dunford</w:t>
            </w:r>
          </w:p>
        </w:tc>
        <w:tc>
          <w:tcPr>
            <w:tcW w:w="3009" w:type="dxa"/>
          </w:tcPr>
          <w:p w14:paraId="742F96E9" w14:textId="4F61CEF3" w:rsidR="00934C72" w:rsidRPr="00372C04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4C2796F9" w14:textId="77777777" w:rsidTr="00934C72">
        <w:tc>
          <w:tcPr>
            <w:tcW w:w="3009" w:type="dxa"/>
          </w:tcPr>
          <w:p w14:paraId="280DFD7E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Dr Aaron Wernham</w:t>
            </w:r>
          </w:p>
        </w:tc>
        <w:tc>
          <w:tcPr>
            <w:tcW w:w="3009" w:type="dxa"/>
          </w:tcPr>
          <w:p w14:paraId="3BC28AB0" w14:textId="2CCA0C9E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6F19F622" w14:textId="77777777" w:rsidTr="00934C72">
        <w:tc>
          <w:tcPr>
            <w:tcW w:w="3009" w:type="dxa"/>
          </w:tcPr>
          <w:p w14:paraId="25D7B483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Dr David Veitch</w:t>
            </w:r>
          </w:p>
        </w:tc>
        <w:tc>
          <w:tcPr>
            <w:tcW w:w="3009" w:type="dxa"/>
          </w:tcPr>
          <w:p w14:paraId="5F34C833" w14:textId="5E52E196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7B185DE2" w14:textId="77777777" w:rsidTr="00934C72">
        <w:tc>
          <w:tcPr>
            <w:tcW w:w="3009" w:type="dxa"/>
          </w:tcPr>
          <w:p w14:paraId="520469E4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Dr Rachel Abbott</w:t>
            </w:r>
          </w:p>
        </w:tc>
        <w:tc>
          <w:tcPr>
            <w:tcW w:w="3009" w:type="dxa"/>
          </w:tcPr>
          <w:p w14:paraId="0E5F2D44" w14:textId="2CA52FAE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5449AB66" w14:textId="77777777" w:rsidTr="00934C72">
        <w:tc>
          <w:tcPr>
            <w:tcW w:w="3009" w:type="dxa"/>
          </w:tcPr>
          <w:p w14:paraId="70D6ADBF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Dr Jonathan Batchelor</w:t>
            </w:r>
          </w:p>
        </w:tc>
        <w:tc>
          <w:tcPr>
            <w:tcW w:w="3009" w:type="dxa"/>
          </w:tcPr>
          <w:p w14:paraId="76D461F5" w14:textId="1C01849D" w:rsidR="00934C72" w:rsidRPr="00372C04" w:rsidRDefault="00934C72" w:rsidP="00372C04">
            <w:pPr>
              <w:rPr>
                <w:rFonts w:eastAsia="Calibri" w:cs="Calibri"/>
              </w:rPr>
            </w:pPr>
          </w:p>
        </w:tc>
      </w:tr>
      <w:tr w:rsidR="00934C72" w:rsidRPr="00372C04" w14:paraId="7F8CEA9E" w14:textId="77777777" w:rsidTr="00934C72">
        <w:tc>
          <w:tcPr>
            <w:tcW w:w="3009" w:type="dxa"/>
          </w:tcPr>
          <w:p w14:paraId="29413B14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Dr Claudia Degiovanni</w:t>
            </w:r>
          </w:p>
        </w:tc>
        <w:tc>
          <w:tcPr>
            <w:tcW w:w="3009" w:type="dxa"/>
          </w:tcPr>
          <w:p w14:paraId="46842BA2" w14:textId="5822E72C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508DC830" w14:textId="77777777" w:rsidTr="00934C72">
        <w:tc>
          <w:tcPr>
            <w:tcW w:w="3009" w:type="dxa"/>
          </w:tcPr>
          <w:p w14:paraId="5C11AF13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Mr Jonathan Pollock</w:t>
            </w:r>
          </w:p>
        </w:tc>
        <w:tc>
          <w:tcPr>
            <w:tcW w:w="3009" w:type="dxa"/>
          </w:tcPr>
          <w:p w14:paraId="2D765986" w14:textId="4E0B6F55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46266094" w14:textId="77777777" w:rsidTr="00934C72">
        <w:tc>
          <w:tcPr>
            <w:tcW w:w="3009" w:type="dxa"/>
          </w:tcPr>
          <w:p w14:paraId="6A45BDD7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lang w:eastAsia="en-GB"/>
              </w:rPr>
              <w:t>Mr Jeremy Rodrigues</w:t>
            </w:r>
          </w:p>
        </w:tc>
        <w:tc>
          <w:tcPr>
            <w:tcW w:w="3009" w:type="dxa"/>
          </w:tcPr>
          <w:p w14:paraId="1090CA3C" w14:textId="0EC8FB6A" w:rsidR="00934C72" w:rsidRPr="00372C04" w:rsidRDefault="00934C72" w:rsidP="00372C04">
            <w:pPr>
              <w:rPr>
                <w:rFonts w:eastAsia="Calibri" w:cs="Calibri"/>
              </w:rPr>
            </w:pPr>
          </w:p>
        </w:tc>
      </w:tr>
      <w:tr w:rsidR="00934C72" w:rsidRPr="00372C04" w14:paraId="6E1D0963" w14:textId="77777777" w:rsidTr="00934C72">
        <w:tc>
          <w:tcPr>
            <w:tcW w:w="3009" w:type="dxa"/>
          </w:tcPr>
          <w:p w14:paraId="4953DBB1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</w:rPr>
              <w:t>Ms Carrie Newlands</w:t>
            </w:r>
          </w:p>
        </w:tc>
        <w:tc>
          <w:tcPr>
            <w:tcW w:w="3009" w:type="dxa"/>
          </w:tcPr>
          <w:p w14:paraId="311FEB8B" w14:textId="27BADC62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44117B38" w14:textId="77777777" w:rsidTr="00934C72">
        <w:tc>
          <w:tcPr>
            <w:tcW w:w="3009" w:type="dxa"/>
          </w:tcPr>
          <w:p w14:paraId="6AFDFD91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</w:rPr>
              <w:t>Carrie Wingfield</w:t>
            </w:r>
          </w:p>
        </w:tc>
        <w:tc>
          <w:tcPr>
            <w:tcW w:w="3009" w:type="dxa"/>
          </w:tcPr>
          <w:p w14:paraId="2CF5A561" w14:textId="22BE755E" w:rsidR="00934C72" w:rsidRPr="00372C04" w:rsidRDefault="00934C72" w:rsidP="00372C04">
            <w:pPr>
              <w:rPr>
                <w:rFonts w:eastAsia="Calibri" w:cs="Calibri"/>
              </w:rPr>
            </w:pPr>
          </w:p>
        </w:tc>
      </w:tr>
      <w:tr w:rsidR="00934C72" w:rsidRPr="00372C04" w14:paraId="3EAF3F9C" w14:textId="77777777" w:rsidTr="00934C72">
        <w:tc>
          <w:tcPr>
            <w:tcW w:w="3009" w:type="dxa"/>
          </w:tcPr>
          <w:p w14:paraId="2977507B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shd w:val="clear" w:color="auto" w:fill="FFFFFF"/>
              </w:rPr>
              <w:t>Mr David Snow</w:t>
            </w:r>
          </w:p>
        </w:tc>
        <w:tc>
          <w:tcPr>
            <w:tcW w:w="3009" w:type="dxa"/>
          </w:tcPr>
          <w:p w14:paraId="61574DE2" w14:textId="517545CE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28AF47AE" w14:textId="77777777" w:rsidTr="00934C72">
        <w:tc>
          <w:tcPr>
            <w:tcW w:w="3009" w:type="dxa"/>
          </w:tcPr>
          <w:p w14:paraId="6428297F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cs="Arial"/>
                <w:shd w:val="clear" w:color="auto" w:fill="FFFFFF"/>
              </w:rPr>
              <w:t>Diane Thompson</w:t>
            </w:r>
          </w:p>
        </w:tc>
        <w:tc>
          <w:tcPr>
            <w:tcW w:w="3009" w:type="dxa"/>
          </w:tcPr>
          <w:p w14:paraId="73CCE791" w14:textId="46A56089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1F42F138" w14:textId="77777777" w:rsidTr="00934C72">
        <w:tc>
          <w:tcPr>
            <w:tcW w:w="3009" w:type="dxa"/>
          </w:tcPr>
          <w:p w14:paraId="675D968E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eastAsia="Calibri" w:cs="Arial"/>
              </w:rPr>
              <w:t xml:space="preserve">Dr Stela </w:t>
            </w:r>
            <w:proofErr w:type="spellStart"/>
            <w:r w:rsidRPr="00372C04">
              <w:rPr>
                <w:rFonts w:eastAsia="Calibri" w:cs="Arial"/>
              </w:rPr>
              <w:t>Ziaj</w:t>
            </w:r>
            <w:proofErr w:type="spellEnd"/>
          </w:p>
        </w:tc>
        <w:tc>
          <w:tcPr>
            <w:tcW w:w="3009" w:type="dxa"/>
          </w:tcPr>
          <w:p w14:paraId="0C65B635" w14:textId="54637874" w:rsidR="00934C72" w:rsidRPr="00372C04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</w:p>
        </w:tc>
      </w:tr>
      <w:tr w:rsidR="00934C72" w:rsidRPr="00372C04" w14:paraId="4B8D58D8" w14:textId="77777777" w:rsidTr="00934C72">
        <w:tc>
          <w:tcPr>
            <w:tcW w:w="3009" w:type="dxa"/>
          </w:tcPr>
          <w:p w14:paraId="662CBE5E" w14:textId="77777777" w:rsidR="00934C72" w:rsidRPr="00372C04" w:rsidRDefault="00934C72" w:rsidP="00372C04">
            <w:pPr>
              <w:rPr>
                <w:rFonts w:eastAsia="Calibri" w:cs="Calibri"/>
              </w:rPr>
            </w:pPr>
            <w:r w:rsidRPr="00372C04">
              <w:rPr>
                <w:rFonts w:eastAsia="Calibri" w:cs="Arial"/>
              </w:rPr>
              <w:t>Dr Alistair Brown</w:t>
            </w:r>
          </w:p>
        </w:tc>
        <w:tc>
          <w:tcPr>
            <w:tcW w:w="3009" w:type="dxa"/>
          </w:tcPr>
          <w:p w14:paraId="5D9011DC" w14:textId="6A57AFC4" w:rsidR="00934C72" w:rsidRPr="00372C04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</w:p>
        </w:tc>
      </w:tr>
      <w:tr w:rsidR="00934C72" w:rsidRPr="00372C04" w14:paraId="0CA4279E" w14:textId="77777777" w:rsidTr="00934C72">
        <w:tc>
          <w:tcPr>
            <w:tcW w:w="3009" w:type="dxa"/>
          </w:tcPr>
          <w:p w14:paraId="08963D0D" w14:textId="77777777" w:rsidR="00934C72" w:rsidRPr="00372C04" w:rsidRDefault="00934C72" w:rsidP="00372C04">
            <w:pPr>
              <w:rPr>
                <w:rFonts w:eastAsia="Calibri" w:cs="Arial"/>
              </w:rPr>
            </w:pPr>
            <w:r w:rsidRPr="00372C04">
              <w:rPr>
                <w:rFonts w:eastAsia="Calibri" w:cs="Arial"/>
              </w:rPr>
              <w:t>Dr Eleanor Earp</w:t>
            </w:r>
          </w:p>
        </w:tc>
        <w:tc>
          <w:tcPr>
            <w:tcW w:w="3009" w:type="dxa"/>
          </w:tcPr>
          <w:p w14:paraId="06B0C264" w14:textId="7B20663B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0E1359D1" w14:textId="77777777" w:rsidTr="00934C72">
        <w:tc>
          <w:tcPr>
            <w:tcW w:w="3009" w:type="dxa"/>
          </w:tcPr>
          <w:p w14:paraId="10908CED" w14:textId="77777777" w:rsidR="00934C72" w:rsidRPr="00372C04" w:rsidRDefault="00934C72" w:rsidP="00372C04">
            <w:pPr>
              <w:rPr>
                <w:rFonts w:eastAsia="Calibri" w:cs="Arial"/>
              </w:rPr>
            </w:pPr>
            <w:r w:rsidRPr="00372C04">
              <w:rPr>
                <w:rFonts w:cs="Arial"/>
                <w:lang w:eastAsia="en-GB"/>
              </w:rPr>
              <w:t xml:space="preserve">Maggie </w:t>
            </w:r>
            <w:proofErr w:type="spellStart"/>
            <w:r w:rsidRPr="00372C04">
              <w:rPr>
                <w:rFonts w:cs="Arial"/>
                <w:lang w:eastAsia="en-GB"/>
              </w:rPr>
              <w:t>Mcphee</w:t>
            </w:r>
            <w:proofErr w:type="spellEnd"/>
          </w:p>
        </w:tc>
        <w:tc>
          <w:tcPr>
            <w:tcW w:w="3009" w:type="dxa"/>
          </w:tcPr>
          <w:p w14:paraId="147B203D" w14:textId="1158C412" w:rsidR="00934C72" w:rsidRPr="00372C04" w:rsidRDefault="00934C72" w:rsidP="00372C04">
            <w:pPr>
              <w:rPr>
                <w:rFonts w:eastAsia="Calibri" w:cs="Calibri"/>
              </w:rPr>
            </w:pPr>
          </w:p>
        </w:tc>
      </w:tr>
      <w:tr w:rsidR="00934C72" w:rsidRPr="00372C04" w14:paraId="3BD13BB4" w14:textId="77777777" w:rsidTr="00934C72">
        <w:tc>
          <w:tcPr>
            <w:tcW w:w="3009" w:type="dxa"/>
          </w:tcPr>
          <w:p w14:paraId="176967BE" w14:textId="77777777" w:rsidR="00934C72" w:rsidRPr="00372C04" w:rsidRDefault="00934C72" w:rsidP="00372C04">
            <w:pPr>
              <w:rPr>
                <w:rFonts w:eastAsia="Calibri" w:cs="Arial"/>
              </w:rPr>
            </w:pPr>
            <w:r w:rsidRPr="00372C04">
              <w:rPr>
                <w:rFonts w:cs="Arial"/>
                <w:lang w:eastAsia="en-GB"/>
              </w:rPr>
              <w:t xml:space="preserve">Douglas </w:t>
            </w:r>
            <w:proofErr w:type="spellStart"/>
            <w:r w:rsidRPr="00372C04">
              <w:rPr>
                <w:rFonts w:cs="Arial"/>
                <w:lang w:eastAsia="en-GB"/>
              </w:rPr>
              <w:t>Grindlay</w:t>
            </w:r>
            <w:proofErr w:type="spellEnd"/>
          </w:p>
        </w:tc>
        <w:tc>
          <w:tcPr>
            <w:tcW w:w="3009" w:type="dxa"/>
          </w:tcPr>
          <w:p w14:paraId="41BD9C12" w14:textId="6323BFB8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2BE09D2B" w14:textId="77777777" w:rsidTr="00934C72">
        <w:tc>
          <w:tcPr>
            <w:tcW w:w="3009" w:type="dxa"/>
          </w:tcPr>
          <w:p w14:paraId="64EC4D78" w14:textId="77777777" w:rsidR="00934C72" w:rsidRPr="00372C04" w:rsidRDefault="00934C72" w:rsidP="00372C04">
            <w:pPr>
              <w:rPr>
                <w:rFonts w:eastAsia="Calibri" w:cs="Arial"/>
              </w:rPr>
            </w:pPr>
            <w:r w:rsidRPr="00372C04">
              <w:rPr>
                <w:rFonts w:cs="Arial"/>
                <w:lang w:eastAsia="en-GB"/>
              </w:rPr>
              <w:lastRenderedPageBreak/>
              <w:t>Suzannah Kinsella</w:t>
            </w:r>
          </w:p>
        </w:tc>
        <w:tc>
          <w:tcPr>
            <w:tcW w:w="3009" w:type="dxa"/>
          </w:tcPr>
          <w:p w14:paraId="5864CFB5" w14:textId="6D7EE52F" w:rsidR="00934C72" w:rsidRPr="00372C04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934C72" w:rsidRPr="00372C04" w14:paraId="157123B7" w14:textId="77777777" w:rsidTr="00934C72">
        <w:tc>
          <w:tcPr>
            <w:tcW w:w="3009" w:type="dxa"/>
          </w:tcPr>
          <w:p w14:paraId="62FA4F37" w14:textId="77777777" w:rsidR="00934C72" w:rsidRPr="00372C04" w:rsidRDefault="00934C72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Jackie </w:t>
            </w:r>
            <w:proofErr w:type="spellStart"/>
            <w:r>
              <w:rPr>
                <w:rFonts w:cs="Arial"/>
                <w:lang w:eastAsia="en-GB"/>
              </w:rPr>
              <w:t>Kervick</w:t>
            </w:r>
            <w:proofErr w:type="spellEnd"/>
          </w:p>
        </w:tc>
        <w:tc>
          <w:tcPr>
            <w:tcW w:w="3009" w:type="dxa"/>
          </w:tcPr>
          <w:p w14:paraId="37BDCD98" w14:textId="382B3921" w:rsidR="00934C72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FA497B" w:rsidRPr="00372C04" w14:paraId="23876B4F" w14:textId="77777777" w:rsidTr="00934C72">
        <w:tc>
          <w:tcPr>
            <w:tcW w:w="3009" w:type="dxa"/>
          </w:tcPr>
          <w:p w14:paraId="286E19CE" w14:textId="4E3B78F5" w:rsidR="00FA497B" w:rsidRDefault="00FA497B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Dr Matthew </w:t>
            </w:r>
            <w:proofErr w:type="spellStart"/>
            <w:r>
              <w:rPr>
                <w:rFonts w:cs="Arial"/>
                <w:lang w:eastAsia="en-GB"/>
              </w:rPr>
              <w:t>Helbert</w:t>
            </w:r>
            <w:proofErr w:type="spellEnd"/>
          </w:p>
        </w:tc>
        <w:tc>
          <w:tcPr>
            <w:tcW w:w="3009" w:type="dxa"/>
          </w:tcPr>
          <w:p w14:paraId="22E0C237" w14:textId="12B950A6" w:rsidR="00FA497B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</w:p>
        </w:tc>
      </w:tr>
      <w:tr w:rsidR="0023694B" w:rsidRPr="00372C04" w14:paraId="7FC368B7" w14:textId="77777777" w:rsidTr="00934C72">
        <w:tc>
          <w:tcPr>
            <w:tcW w:w="3009" w:type="dxa"/>
          </w:tcPr>
          <w:p w14:paraId="463A1063" w14:textId="1BD50E6A" w:rsidR="0023694B" w:rsidRDefault="009F2F03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Dr </w:t>
            </w:r>
            <w:r w:rsidR="0023694B">
              <w:rPr>
                <w:rFonts w:cs="Arial"/>
                <w:lang w:eastAsia="en-GB"/>
              </w:rPr>
              <w:t xml:space="preserve">John </w:t>
            </w:r>
            <w:proofErr w:type="spellStart"/>
            <w:r w:rsidR="0023694B">
              <w:rPr>
                <w:rFonts w:cs="Arial"/>
                <w:lang w:eastAsia="en-GB"/>
              </w:rPr>
              <w:t>Bladen</w:t>
            </w:r>
            <w:proofErr w:type="spellEnd"/>
          </w:p>
        </w:tc>
        <w:tc>
          <w:tcPr>
            <w:tcW w:w="3009" w:type="dxa"/>
          </w:tcPr>
          <w:p w14:paraId="3C937384" w14:textId="6D3B86F8" w:rsidR="0023694B" w:rsidRDefault="0092366F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23694B" w:rsidRPr="00372C04" w14:paraId="6B32A23A" w14:textId="77777777" w:rsidTr="00934C72">
        <w:tc>
          <w:tcPr>
            <w:tcW w:w="3009" w:type="dxa"/>
          </w:tcPr>
          <w:p w14:paraId="2C104B70" w14:textId="215A97A4" w:rsidR="0023694B" w:rsidRDefault="009F2F03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Dr </w:t>
            </w:r>
            <w:r w:rsidR="0023694B">
              <w:rPr>
                <w:rFonts w:cs="Arial"/>
                <w:lang w:eastAsia="en-GB"/>
              </w:rPr>
              <w:t>Angelika Razzaque</w:t>
            </w:r>
          </w:p>
        </w:tc>
        <w:tc>
          <w:tcPr>
            <w:tcW w:w="3009" w:type="dxa"/>
          </w:tcPr>
          <w:p w14:paraId="082AC0C9" w14:textId="069F4632" w:rsidR="0023694B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</w:p>
        </w:tc>
      </w:tr>
      <w:tr w:rsidR="00A04A9C" w:rsidRPr="00372C04" w14:paraId="767C69E9" w14:textId="77777777" w:rsidTr="00934C72">
        <w:tc>
          <w:tcPr>
            <w:tcW w:w="3009" w:type="dxa"/>
          </w:tcPr>
          <w:p w14:paraId="25AEB0D4" w14:textId="0D6C4E5C" w:rsidR="00A04A9C" w:rsidRDefault="00A04A9C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Dr </w:t>
            </w:r>
            <w:proofErr w:type="spellStart"/>
            <w:r>
              <w:rPr>
                <w:rFonts w:cs="Arial"/>
                <w:lang w:eastAsia="en-GB"/>
              </w:rPr>
              <w:t>Agata</w:t>
            </w:r>
            <w:proofErr w:type="spellEnd"/>
            <w:r>
              <w:rPr>
                <w:rFonts w:cs="Arial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Rembliak</w:t>
            </w:r>
            <w:proofErr w:type="spellEnd"/>
          </w:p>
        </w:tc>
        <w:tc>
          <w:tcPr>
            <w:tcW w:w="3009" w:type="dxa"/>
          </w:tcPr>
          <w:p w14:paraId="39C28531" w14:textId="0F06D0CE" w:rsidR="00A04A9C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  <w:tr w:rsidR="00A04A9C" w:rsidRPr="00372C04" w14:paraId="4E95574A" w14:textId="77777777" w:rsidTr="00934C72">
        <w:tc>
          <w:tcPr>
            <w:tcW w:w="3009" w:type="dxa"/>
          </w:tcPr>
          <w:p w14:paraId="6FB552D1" w14:textId="5242983C" w:rsidR="00A04A9C" w:rsidRDefault="00A04A9C" w:rsidP="00372C04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Diane Cannon</w:t>
            </w:r>
          </w:p>
        </w:tc>
        <w:tc>
          <w:tcPr>
            <w:tcW w:w="3009" w:type="dxa"/>
          </w:tcPr>
          <w:p w14:paraId="1A3717B6" w14:textId="138516DA" w:rsidR="00A04A9C" w:rsidRDefault="00A04A9C" w:rsidP="00372C0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Y</w:t>
            </w:r>
          </w:p>
        </w:tc>
      </w:tr>
    </w:tbl>
    <w:p w14:paraId="676082CB" w14:textId="77777777" w:rsidR="41B8FE9F" w:rsidRDefault="41B8FE9F" w:rsidP="41B8FE9F">
      <w:pPr>
        <w:spacing w:beforeAutospacing="1" w:afterAutospacing="1" w:line="240" w:lineRule="auto"/>
        <w:jc w:val="both"/>
        <w:rPr>
          <w:rFonts w:ascii="Calibri" w:eastAsia="Calibri" w:hAnsi="Calibri" w:cs="Calibri"/>
        </w:rPr>
      </w:pPr>
    </w:p>
    <w:p w14:paraId="7C869CF4" w14:textId="77777777" w:rsidR="41B8FE9F" w:rsidRDefault="41B8FE9F" w:rsidP="41B8FE9F"/>
    <w:sectPr w:rsidR="41B8FE9F" w:rsidSect="001D1A7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43802" w14:textId="77777777" w:rsidR="008A530C" w:rsidRDefault="008A530C" w:rsidP="00640600">
      <w:pPr>
        <w:spacing w:after="0" w:line="240" w:lineRule="auto"/>
      </w:pPr>
      <w:r>
        <w:separator/>
      </w:r>
    </w:p>
  </w:endnote>
  <w:endnote w:type="continuationSeparator" w:id="0">
    <w:p w14:paraId="693AB511" w14:textId="77777777" w:rsidR="008A530C" w:rsidRDefault="008A530C" w:rsidP="0064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8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C6472" w14:textId="77777777" w:rsidR="003B00DA" w:rsidRDefault="009D2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66079" w14:textId="77777777" w:rsidR="003B00DA" w:rsidRDefault="003B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3B1F9" w14:textId="77777777" w:rsidR="008A530C" w:rsidRDefault="008A530C" w:rsidP="00640600">
      <w:pPr>
        <w:spacing w:after="0" w:line="240" w:lineRule="auto"/>
      </w:pPr>
      <w:r>
        <w:separator/>
      </w:r>
    </w:p>
  </w:footnote>
  <w:footnote w:type="continuationSeparator" w:id="0">
    <w:p w14:paraId="7D436B1B" w14:textId="77777777" w:rsidR="008A530C" w:rsidRDefault="008A530C" w:rsidP="0064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E4DD" w14:textId="15B19865" w:rsidR="003B00DA" w:rsidRDefault="003B00DA" w:rsidP="00640600">
    <w:pPr>
      <w:pStyle w:val="Header"/>
      <w:rPr>
        <w:sz w:val="24"/>
        <w:szCs w:val="24"/>
      </w:rPr>
    </w:pPr>
  </w:p>
  <w:p w14:paraId="29DFEB25" w14:textId="77777777" w:rsidR="003B00DA" w:rsidRDefault="003B00DA" w:rsidP="00640600">
    <w:pPr>
      <w:pStyle w:val="Header"/>
      <w:rPr>
        <w:sz w:val="24"/>
        <w:szCs w:val="24"/>
      </w:rPr>
    </w:pPr>
  </w:p>
  <w:p w14:paraId="0E4CC3C2" w14:textId="77777777" w:rsidR="003B00DA" w:rsidRDefault="003B00DA" w:rsidP="00640600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6A10944" wp14:editId="5AED401B">
          <wp:simplePos x="0" y="0"/>
          <wp:positionH relativeFrom="column">
            <wp:posOffset>-161925</wp:posOffset>
          </wp:positionH>
          <wp:positionV relativeFrom="page">
            <wp:posOffset>457200</wp:posOffset>
          </wp:positionV>
          <wp:extent cx="1392555" cy="6978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EB0BC" w14:textId="77777777" w:rsidR="003B00DA" w:rsidRDefault="003B00DA" w:rsidP="00640600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  <w:p w14:paraId="12CEEC2C" w14:textId="77777777" w:rsidR="003B00DA" w:rsidRDefault="003B00DA" w:rsidP="00640600">
    <w:pPr>
      <w:pStyle w:val="Header"/>
      <w:tabs>
        <w:tab w:val="left" w:pos="11057"/>
      </w:tabs>
      <w:ind w:right="1133"/>
      <w:jc w:val="right"/>
      <w:rPr>
        <w:rFonts w:asciiTheme="minorBidi" w:hAnsi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EA"/>
    <w:multiLevelType w:val="hybridMultilevel"/>
    <w:tmpl w:val="80187894"/>
    <w:lvl w:ilvl="0" w:tplc="53D8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ED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2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E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AC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C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6B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E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8D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A6F"/>
    <w:multiLevelType w:val="hybridMultilevel"/>
    <w:tmpl w:val="EA5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11B"/>
    <w:multiLevelType w:val="hybridMultilevel"/>
    <w:tmpl w:val="35403DC6"/>
    <w:lvl w:ilvl="0" w:tplc="253E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A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23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3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64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E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40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6B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A3C"/>
    <w:multiLevelType w:val="multilevel"/>
    <w:tmpl w:val="B89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F0C2D"/>
    <w:multiLevelType w:val="hybridMultilevel"/>
    <w:tmpl w:val="9186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7A28"/>
    <w:multiLevelType w:val="hybridMultilevel"/>
    <w:tmpl w:val="55B0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708"/>
    <w:multiLevelType w:val="hybridMultilevel"/>
    <w:tmpl w:val="E7A081B8"/>
    <w:lvl w:ilvl="0" w:tplc="E7FA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46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2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005ACE"/>
    <w:multiLevelType w:val="hybridMultilevel"/>
    <w:tmpl w:val="CA30195C"/>
    <w:lvl w:ilvl="0" w:tplc="43C42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A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E5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3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F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E7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A0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F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A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06D"/>
    <w:multiLevelType w:val="hybridMultilevel"/>
    <w:tmpl w:val="37DC57A8"/>
    <w:lvl w:ilvl="0" w:tplc="425A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9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0B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E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2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C2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1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5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83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37D0"/>
    <w:multiLevelType w:val="hybridMultilevel"/>
    <w:tmpl w:val="C7583540"/>
    <w:lvl w:ilvl="0" w:tplc="562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6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7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0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2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8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0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8608F"/>
    <w:multiLevelType w:val="hybridMultilevel"/>
    <w:tmpl w:val="326E0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274D"/>
    <w:multiLevelType w:val="hybridMultilevel"/>
    <w:tmpl w:val="314A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34C2"/>
    <w:multiLevelType w:val="hybridMultilevel"/>
    <w:tmpl w:val="832C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1AF2"/>
    <w:multiLevelType w:val="hybridMultilevel"/>
    <w:tmpl w:val="F7AA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2945"/>
    <w:multiLevelType w:val="hybridMultilevel"/>
    <w:tmpl w:val="D64C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E3370"/>
    <w:multiLevelType w:val="hybridMultilevel"/>
    <w:tmpl w:val="DE7A9C24"/>
    <w:lvl w:ilvl="0" w:tplc="8DD47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749A"/>
    <w:multiLevelType w:val="hybridMultilevel"/>
    <w:tmpl w:val="1152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A5DE5"/>
    <w:multiLevelType w:val="hybridMultilevel"/>
    <w:tmpl w:val="B820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25D76"/>
    <w:multiLevelType w:val="hybridMultilevel"/>
    <w:tmpl w:val="7C1EF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1"/>
  </w:num>
  <w:num w:numId="16">
    <w:abstractNumId w:val="4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86A1A"/>
    <w:rsid w:val="000304A6"/>
    <w:rsid w:val="00034133"/>
    <w:rsid w:val="00051830"/>
    <w:rsid w:val="00056A18"/>
    <w:rsid w:val="000E30CF"/>
    <w:rsid w:val="00171598"/>
    <w:rsid w:val="001B5E64"/>
    <w:rsid w:val="001D1A76"/>
    <w:rsid w:val="001E254E"/>
    <w:rsid w:val="0023694B"/>
    <w:rsid w:val="002B574F"/>
    <w:rsid w:val="00372C04"/>
    <w:rsid w:val="00385822"/>
    <w:rsid w:val="003911A5"/>
    <w:rsid w:val="00393545"/>
    <w:rsid w:val="003B00DA"/>
    <w:rsid w:val="0043175F"/>
    <w:rsid w:val="00480326"/>
    <w:rsid w:val="00482AD5"/>
    <w:rsid w:val="004E7CE4"/>
    <w:rsid w:val="00521940"/>
    <w:rsid w:val="005C1335"/>
    <w:rsid w:val="005E7239"/>
    <w:rsid w:val="005F199F"/>
    <w:rsid w:val="00635085"/>
    <w:rsid w:val="00640600"/>
    <w:rsid w:val="006C4766"/>
    <w:rsid w:val="00715579"/>
    <w:rsid w:val="00743951"/>
    <w:rsid w:val="007528CC"/>
    <w:rsid w:val="0076711C"/>
    <w:rsid w:val="007C0902"/>
    <w:rsid w:val="007E5029"/>
    <w:rsid w:val="007F6506"/>
    <w:rsid w:val="00807E4E"/>
    <w:rsid w:val="00816F7D"/>
    <w:rsid w:val="0087497F"/>
    <w:rsid w:val="008A530C"/>
    <w:rsid w:val="008B28DE"/>
    <w:rsid w:val="008E5E70"/>
    <w:rsid w:val="0092366F"/>
    <w:rsid w:val="00933BAE"/>
    <w:rsid w:val="00934C72"/>
    <w:rsid w:val="00990E83"/>
    <w:rsid w:val="00992895"/>
    <w:rsid w:val="009D24F7"/>
    <w:rsid w:val="009F2F03"/>
    <w:rsid w:val="00A04A9C"/>
    <w:rsid w:val="00A41EBF"/>
    <w:rsid w:val="00AB7247"/>
    <w:rsid w:val="00AF13AC"/>
    <w:rsid w:val="00AF5E88"/>
    <w:rsid w:val="00AF6A19"/>
    <w:rsid w:val="00B947BD"/>
    <w:rsid w:val="00BA2F6E"/>
    <w:rsid w:val="00BA3C01"/>
    <w:rsid w:val="00BC0A50"/>
    <w:rsid w:val="00BD0766"/>
    <w:rsid w:val="00BD3751"/>
    <w:rsid w:val="00BD4614"/>
    <w:rsid w:val="00C256F6"/>
    <w:rsid w:val="00C55181"/>
    <w:rsid w:val="00D1427F"/>
    <w:rsid w:val="00D64EB1"/>
    <w:rsid w:val="00E50227"/>
    <w:rsid w:val="00EE1A51"/>
    <w:rsid w:val="00EE21D5"/>
    <w:rsid w:val="00EE6C8C"/>
    <w:rsid w:val="00F07EC8"/>
    <w:rsid w:val="00F13660"/>
    <w:rsid w:val="00F34F07"/>
    <w:rsid w:val="00F951E3"/>
    <w:rsid w:val="00FA497B"/>
    <w:rsid w:val="00FE23D3"/>
    <w:rsid w:val="02B86A1A"/>
    <w:rsid w:val="03129B40"/>
    <w:rsid w:val="291F8C5B"/>
    <w:rsid w:val="41B8FE9F"/>
    <w:rsid w:val="48C4F085"/>
    <w:rsid w:val="7B5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6A89"/>
  <w15:docId w15:val="{EB20E98E-EE84-444F-A9C7-66EBCB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00"/>
  </w:style>
  <w:style w:type="paragraph" w:styleId="Footer">
    <w:name w:val="footer"/>
    <w:basedOn w:val="Normal"/>
    <w:link w:val="FooterChar"/>
    <w:uiPriority w:val="99"/>
    <w:unhideWhenUsed/>
    <w:rsid w:val="0064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00"/>
  </w:style>
  <w:style w:type="character" w:customStyle="1" w:styleId="markap8eqaw3u">
    <w:name w:val="markap8eqaw3u"/>
    <w:basedOn w:val="DefaultParagraphFont"/>
    <w:rsid w:val="00BC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671F09785824DAEA8E36B6D9A5B42" ma:contentTypeVersion="6" ma:contentTypeDescription="Create a new document." ma:contentTypeScope="" ma:versionID="145eb351abe3b4a5670849528a560380">
  <xsd:schema xmlns:xsd="http://www.w3.org/2001/XMLSchema" xmlns:xs="http://www.w3.org/2001/XMLSchema" xmlns:p="http://schemas.microsoft.com/office/2006/metadata/properties" xmlns:ns2="406167da-8289-4aa9-935f-f0633ea507b8" targetNamespace="http://schemas.microsoft.com/office/2006/metadata/properties" ma:root="true" ma:fieldsID="3fc4e743b91aab4f2449423e83561c36" ns2:_="">
    <xsd:import namespace="406167da-8289-4aa9-935f-f0633ea50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167da-8289-4aa9-935f-f0633ea50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838C-78AB-4E34-8D5F-DD92C92F8E6B}">
  <ds:schemaRefs>
    <ds:schemaRef ds:uri="http://schemas.microsoft.com/office/2006/documentManagement/types"/>
    <ds:schemaRef ds:uri="406167da-8289-4aa9-935f-f0633ea507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43BBD-89E2-4FC7-A15D-18FB154D9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167da-8289-4aa9-935f-f0633ea50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78819-C426-4BDF-8215-FE8451B64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E84C7-23C8-4AF2-AB90-3AC56019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Levine (BPNA Prof Support)</dc:creator>
  <cp:lastModifiedBy>Aaron Wernham</cp:lastModifiedBy>
  <cp:revision>6</cp:revision>
  <cp:lastPrinted>2021-02-08T08:25:00Z</cp:lastPrinted>
  <dcterms:created xsi:type="dcterms:W3CDTF">2021-02-23T09:22:00Z</dcterms:created>
  <dcterms:modified xsi:type="dcterms:W3CDTF">2021-02-23T09:32:00Z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0x0101008E1671F09785824DAEA8E36B6D9A5B42</vt:lpwstr>
  </property>
</Properties>
</file>